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288CF" w14:textId="77777777" w:rsidR="005C40C9" w:rsidRDefault="00644649">
      <w:pPr>
        <w:rPr>
          <w:rFonts w:ascii="Arial" w:eastAsia="Arial" w:hAnsi="Arial" w:cs="Arial"/>
          <w:b/>
          <w:color w:val="345A8A"/>
          <w:sz w:val="32"/>
          <w:szCs w:val="32"/>
        </w:rPr>
      </w:pPr>
      <w:r>
        <w:rPr>
          <w:rFonts w:ascii="Arial" w:eastAsia="Arial" w:hAnsi="Arial" w:cs="Arial"/>
          <w:b/>
          <w:color w:val="345A8A"/>
          <w:sz w:val="32"/>
          <w:szCs w:val="32"/>
        </w:rPr>
        <w:t>UNDP Social and Environmental Screening Template (v. July 2022)</w:t>
      </w:r>
    </w:p>
    <w:p w14:paraId="744706CC" w14:textId="77777777" w:rsidR="005C40C9" w:rsidRDefault="00644649" w:rsidP="415EE05F">
      <w:pPr>
        <w:rPr>
          <w:rFonts w:ascii="Arial" w:eastAsia="Arial" w:hAnsi="Arial" w:cs="Arial"/>
          <w:i/>
          <w:iCs/>
          <w:sz w:val="10"/>
          <w:szCs w:val="10"/>
          <w:lang w:val="en-US"/>
        </w:rPr>
      </w:pPr>
      <w:r w:rsidRPr="415EE05F">
        <w:rPr>
          <w:rFonts w:ascii="Arial" w:eastAsia="Arial" w:hAnsi="Arial" w:cs="Arial"/>
          <w:b/>
          <w:bCs/>
          <w:sz w:val="18"/>
          <w:szCs w:val="18"/>
          <w:lang w:val="en-US"/>
        </w:rPr>
        <w:t>The completed template, which constitutes the Social and Environmental Screening Report, must be included as an annex to the Project Document at the design stage. Note: this template will be converted into an online tool. The online version will guide users through the process and will embed relevant guidance.</w:t>
      </w:r>
    </w:p>
    <w:p w14:paraId="2AA1D231" w14:textId="77777777" w:rsidR="005C40C9" w:rsidRDefault="00644649">
      <w:pPr>
        <w:spacing w:before="200"/>
        <w:ind w:left="360"/>
        <w:rPr>
          <w:rFonts w:ascii="Arial" w:eastAsia="Arial" w:hAnsi="Arial" w:cs="Arial"/>
          <w:b/>
          <w:color w:val="4F81BD"/>
          <w:sz w:val="24"/>
          <w:szCs w:val="24"/>
        </w:rPr>
      </w:pPr>
      <w:r>
        <w:rPr>
          <w:rFonts w:ascii="Arial" w:eastAsia="Arial" w:hAnsi="Arial" w:cs="Arial"/>
          <w:b/>
          <w:color w:val="4F81BD"/>
          <w:sz w:val="24"/>
          <w:szCs w:val="24"/>
        </w:rPr>
        <w:t>Project Information</w:t>
      </w:r>
    </w:p>
    <w:tbl>
      <w:tblPr>
        <w:tblStyle w:val="a"/>
        <w:tblW w:w="1324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45"/>
        <w:gridCol w:w="9203"/>
      </w:tblGrid>
      <w:tr w:rsidR="005C40C9" w14:paraId="2168B243" w14:textId="77777777" w:rsidTr="415EE05F">
        <w:tc>
          <w:tcPr>
            <w:tcW w:w="4045" w:type="dxa"/>
            <w:shd w:val="clear" w:color="auto" w:fill="C6D9F1" w:themeFill="text2" w:themeFillTint="33"/>
            <w:vAlign w:val="center"/>
          </w:tcPr>
          <w:p w14:paraId="3BA178BD" w14:textId="77777777" w:rsidR="005C40C9" w:rsidRDefault="00644649">
            <w:pPr>
              <w:tabs>
                <w:tab w:val="left" w:pos="360"/>
              </w:tabs>
              <w:rPr>
                <w:rFonts w:ascii="Arial" w:eastAsia="Arial" w:hAnsi="Arial" w:cs="Arial"/>
                <w:b/>
                <w:i/>
                <w:color w:val="000000"/>
                <w:sz w:val="20"/>
                <w:szCs w:val="20"/>
              </w:rPr>
            </w:pPr>
            <w:r>
              <w:rPr>
                <w:rFonts w:ascii="Arial" w:eastAsia="Arial" w:hAnsi="Arial" w:cs="Arial"/>
                <w:b/>
                <w:i/>
                <w:color w:val="000000"/>
                <w:sz w:val="20"/>
                <w:szCs w:val="20"/>
              </w:rPr>
              <w:t xml:space="preserve">Project Information </w:t>
            </w:r>
          </w:p>
        </w:tc>
        <w:tc>
          <w:tcPr>
            <w:tcW w:w="9203" w:type="dxa"/>
            <w:shd w:val="clear" w:color="auto" w:fill="C6D9F1" w:themeFill="text2" w:themeFillTint="33"/>
            <w:vAlign w:val="center"/>
          </w:tcPr>
          <w:p w14:paraId="672A6659" w14:textId="77777777" w:rsidR="005C40C9" w:rsidRDefault="005C40C9">
            <w:pPr>
              <w:rPr>
                <w:rFonts w:ascii="Arial" w:eastAsia="Arial" w:hAnsi="Arial" w:cs="Arial"/>
                <w:i/>
                <w:color w:val="000000"/>
                <w:sz w:val="20"/>
                <w:szCs w:val="20"/>
              </w:rPr>
            </w:pPr>
          </w:p>
        </w:tc>
      </w:tr>
      <w:tr w:rsidR="005C40C9" w14:paraId="787F1191" w14:textId="77777777" w:rsidTr="415EE05F">
        <w:trPr>
          <w:trHeight w:val="288"/>
        </w:trPr>
        <w:tc>
          <w:tcPr>
            <w:tcW w:w="4045" w:type="dxa"/>
            <w:vAlign w:val="center"/>
          </w:tcPr>
          <w:p w14:paraId="016BB6A0" w14:textId="77777777" w:rsidR="005C40C9" w:rsidRDefault="00644649">
            <w:pPr>
              <w:numPr>
                <w:ilvl w:val="0"/>
                <w:numId w:val="1"/>
              </w:numPr>
              <w:ind w:left="360"/>
              <w:rPr>
                <w:rFonts w:ascii="Arial" w:eastAsia="Arial" w:hAnsi="Arial" w:cs="Arial"/>
                <w:sz w:val="18"/>
                <w:szCs w:val="18"/>
              </w:rPr>
            </w:pPr>
            <w:r>
              <w:rPr>
                <w:rFonts w:ascii="Arial" w:eastAsia="Arial" w:hAnsi="Arial" w:cs="Arial"/>
                <w:sz w:val="18"/>
                <w:szCs w:val="18"/>
              </w:rPr>
              <w:t>Project Title</w:t>
            </w:r>
          </w:p>
        </w:tc>
        <w:tc>
          <w:tcPr>
            <w:tcW w:w="9203" w:type="dxa"/>
            <w:vAlign w:val="center"/>
          </w:tcPr>
          <w:p w14:paraId="79250623" w14:textId="77777777" w:rsidR="005C40C9" w:rsidRDefault="00644649">
            <w:pPr>
              <w:rPr>
                <w:rFonts w:ascii="Arial" w:eastAsia="Arial" w:hAnsi="Arial" w:cs="Arial"/>
                <w:b/>
                <w:sz w:val="18"/>
                <w:szCs w:val="18"/>
              </w:rPr>
            </w:pPr>
            <w:r>
              <w:rPr>
                <w:rFonts w:ascii="Arial" w:eastAsia="Arial" w:hAnsi="Arial" w:cs="Arial"/>
                <w:b/>
                <w:sz w:val="18"/>
                <w:szCs w:val="18"/>
              </w:rPr>
              <w:t>Global Biodiversity Framework Fund - Philippines Biodiversity Financing Program</w:t>
            </w:r>
          </w:p>
        </w:tc>
      </w:tr>
      <w:tr w:rsidR="005C40C9" w14:paraId="66C25261" w14:textId="77777777" w:rsidTr="415EE05F">
        <w:trPr>
          <w:trHeight w:val="288"/>
        </w:trPr>
        <w:tc>
          <w:tcPr>
            <w:tcW w:w="4045" w:type="dxa"/>
            <w:vAlign w:val="center"/>
          </w:tcPr>
          <w:p w14:paraId="72F1683A" w14:textId="77777777" w:rsidR="005C40C9" w:rsidRDefault="00644649" w:rsidP="415EE05F">
            <w:pPr>
              <w:numPr>
                <w:ilvl w:val="0"/>
                <w:numId w:val="1"/>
              </w:numPr>
              <w:ind w:left="360"/>
              <w:rPr>
                <w:rFonts w:ascii="Arial" w:eastAsia="Arial" w:hAnsi="Arial" w:cs="Arial"/>
                <w:sz w:val="18"/>
                <w:szCs w:val="18"/>
                <w:lang w:val="en-US"/>
              </w:rPr>
            </w:pPr>
            <w:r w:rsidRPr="415EE05F">
              <w:rPr>
                <w:rFonts w:ascii="Arial" w:eastAsia="Arial" w:hAnsi="Arial" w:cs="Arial"/>
                <w:sz w:val="18"/>
                <w:szCs w:val="18"/>
                <w:lang w:val="en-US"/>
              </w:rPr>
              <w:t>Project Number (i.e. Atlas project ID, PIMS+)</w:t>
            </w:r>
          </w:p>
        </w:tc>
        <w:tc>
          <w:tcPr>
            <w:tcW w:w="9203" w:type="dxa"/>
            <w:vAlign w:val="center"/>
          </w:tcPr>
          <w:p w14:paraId="029C380A" w14:textId="77777777" w:rsidR="005C40C9" w:rsidRDefault="00644649">
            <w:pPr>
              <w:rPr>
                <w:rFonts w:ascii="Arial" w:eastAsia="Arial" w:hAnsi="Arial" w:cs="Arial"/>
                <w:sz w:val="18"/>
                <w:szCs w:val="18"/>
              </w:rPr>
            </w:pPr>
            <w:r>
              <w:rPr>
                <w:rFonts w:ascii="Arial" w:eastAsia="Arial" w:hAnsi="Arial" w:cs="Arial"/>
                <w:sz w:val="18"/>
                <w:szCs w:val="18"/>
              </w:rPr>
              <w:t xml:space="preserve">Quantum Award ID: </w:t>
            </w:r>
          </w:p>
          <w:p w14:paraId="2002955E" w14:textId="77777777" w:rsidR="005C40C9" w:rsidRDefault="00644649">
            <w:pPr>
              <w:rPr>
                <w:rFonts w:ascii="Arial" w:eastAsia="Arial" w:hAnsi="Arial" w:cs="Arial"/>
                <w:sz w:val="18"/>
                <w:szCs w:val="18"/>
              </w:rPr>
            </w:pPr>
            <w:r>
              <w:rPr>
                <w:rFonts w:ascii="Arial" w:eastAsia="Arial" w:hAnsi="Arial" w:cs="Arial"/>
                <w:sz w:val="18"/>
                <w:szCs w:val="18"/>
              </w:rPr>
              <w:t xml:space="preserve">Quantum Project/Output ID: </w:t>
            </w:r>
          </w:p>
          <w:p w14:paraId="3B40BB99" w14:textId="77777777" w:rsidR="005C40C9" w:rsidRDefault="00644649">
            <w:pPr>
              <w:rPr>
                <w:rFonts w:ascii="Arial" w:eastAsia="Arial" w:hAnsi="Arial" w:cs="Arial"/>
                <w:b/>
                <w:sz w:val="18"/>
                <w:szCs w:val="18"/>
              </w:rPr>
            </w:pPr>
            <w:r>
              <w:rPr>
                <w:rFonts w:ascii="Arial" w:eastAsia="Arial" w:hAnsi="Arial" w:cs="Arial"/>
                <w:sz w:val="18"/>
                <w:szCs w:val="18"/>
              </w:rPr>
              <w:t>PIMS number: 9980</w:t>
            </w:r>
          </w:p>
        </w:tc>
      </w:tr>
      <w:tr w:rsidR="005C40C9" w14:paraId="37B0208E" w14:textId="77777777" w:rsidTr="415EE05F">
        <w:trPr>
          <w:trHeight w:val="288"/>
        </w:trPr>
        <w:tc>
          <w:tcPr>
            <w:tcW w:w="4045" w:type="dxa"/>
            <w:vAlign w:val="center"/>
          </w:tcPr>
          <w:p w14:paraId="56C35F0F" w14:textId="77777777" w:rsidR="005C40C9" w:rsidRDefault="00644649">
            <w:pPr>
              <w:numPr>
                <w:ilvl w:val="0"/>
                <w:numId w:val="1"/>
              </w:numPr>
              <w:ind w:left="360"/>
              <w:rPr>
                <w:rFonts w:ascii="Arial" w:eastAsia="Arial" w:hAnsi="Arial" w:cs="Arial"/>
                <w:sz w:val="18"/>
                <w:szCs w:val="18"/>
              </w:rPr>
            </w:pPr>
            <w:r>
              <w:rPr>
                <w:rFonts w:ascii="Arial" w:eastAsia="Arial" w:hAnsi="Arial" w:cs="Arial"/>
                <w:sz w:val="18"/>
                <w:szCs w:val="18"/>
              </w:rPr>
              <w:t>Location (Global/Region/Country)</w:t>
            </w:r>
          </w:p>
        </w:tc>
        <w:tc>
          <w:tcPr>
            <w:tcW w:w="9203" w:type="dxa"/>
            <w:vAlign w:val="center"/>
          </w:tcPr>
          <w:p w14:paraId="5C8C0017" w14:textId="77777777" w:rsidR="005C40C9" w:rsidRDefault="00644649">
            <w:pPr>
              <w:rPr>
                <w:rFonts w:ascii="Arial" w:eastAsia="Arial" w:hAnsi="Arial" w:cs="Arial"/>
                <w:b/>
                <w:sz w:val="18"/>
                <w:szCs w:val="18"/>
              </w:rPr>
            </w:pPr>
            <w:r>
              <w:rPr>
                <w:rFonts w:ascii="Arial" w:eastAsia="Arial" w:hAnsi="Arial" w:cs="Arial"/>
                <w:b/>
                <w:sz w:val="18"/>
                <w:szCs w:val="18"/>
              </w:rPr>
              <w:t>The Philippines</w:t>
            </w:r>
          </w:p>
        </w:tc>
      </w:tr>
      <w:tr w:rsidR="005C40C9" w14:paraId="1BA9ADAD" w14:textId="77777777" w:rsidTr="415EE05F">
        <w:trPr>
          <w:trHeight w:val="288"/>
        </w:trPr>
        <w:tc>
          <w:tcPr>
            <w:tcW w:w="4045" w:type="dxa"/>
            <w:vAlign w:val="center"/>
          </w:tcPr>
          <w:p w14:paraId="31D3CBCC" w14:textId="77777777" w:rsidR="005C40C9" w:rsidRDefault="00644649">
            <w:pPr>
              <w:numPr>
                <w:ilvl w:val="0"/>
                <w:numId w:val="1"/>
              </w:numPr>
              <w:ind w:left="360"/>
              <w:rPr>
                <w:rFonts w:ascii="Arial" w:eastAsia="Arial" w:hAnsi="Arial" w:cs="Arial"/>
                <w:sz w:val="18"/>
                <w:szCs w:val="18"/>
              </w:rPr>
            </w:pPr>
            <w:r>
              <w:rPr>
                <w:rFonts w:ascii="Arial" w:eastAsia="Arial" w:hAnsi="Arial" w:cs="Arial"/>
                <w:sz w:val="18"/>
                <w:szCs w:val="18"/>
              </w:rPr>
              <w:t>Project stage (Design or Implementation)</w:t>
            </w:r>
          </w:p>
        </w:tc>
        <w:tc>
          <w:tcPr>
            <w:tcW w:w="9203" w:type="dxa"/>
            <w:vAlign w:val="center"/>
          </w:tcPr>
          <w:p w14:paraId="1F1AA7DB" w14:textId="77777777" w:rsidR="005C40C9" w:rsidRDefault="00644649">
            <w:pPr>
              <w:rPr>
                <w:rFonts w:ascii="Arial" w:eastAsia="Arial" w:hAnsi="Arial" w:cs="Arial"/>
                <w:b/>
                <w:sz w:val="18"/>
                <w:szCs w:val="18"/>
              </w:rPr>
            </w:pPr>
            <w:r>
              <w:rPr>
                <w:rFonts w:ascii="Arial" w:eastAsia="Arial" w:hAnsi="Arial" w:cs="Arial"/>
                <w:b/>
                <w:sz w:val="18"/>
                <w:szCs w:val="18"/>
              </w:rPr>
              <w:t>Project Preparation Grant</w:t>
            </w:r>
          </w:p>
        </w:tc>
      </w:tr>
      <w:tr w:rsidR="005C40C9" w14:paraId="616C3495" w14:textId="77777777" w:rsidTr="415EE05F">
        <w:trPr>
          <w:trHeight w:val="288"/>
        </w:trPr>
        <w:tc>
          <w:tcPr>
            <w:tcW w:w="4045" w:type="dxa"/>
            <w:vAlign w:val="center"/>
          </w:tcPr>
          <w:p w14:paraId="491072FA" w14:textId="77777777" w:rsidR="005C40C9" w:rsidRDefault="00644649">
            <w:pPr>
              <w:numPr>
                <w:ilvl w:val="0"/>
                <w:numId w:val="1"/>
              </w:numPr>
              <w:ind w:left="360"/>
              <w:rPr>
                <w:rFonts w:ascii="Arial" w:eastAsia="Arial" w:hAnsi="Arial" w:cs="Arial"/>
                <w:sz w:val="18"/>
                <w:szCs w:val="18"/>
              </w:rPr>
            </w:pPr>
            <w:r>
              <w:rPr>
                <w:rFonts w:ascii="Arial" w:eastAsia="Arial" w:hAnsi="Arial" w:cs="Arial"/>
                <w:sz w:val="18"/>
                <w:szCs w:val="18"/>
              </w:rPr>
              <w:t>Date</w:t>
            </w:r>
          </w:p>
        </w:tc>
        <w:tc>
          <w:tcPr>
            <w:tcW w:w="9203" w:type="dxa"/>
            <w:vAlign w:val="center"/>
          </w:tcPr>
          <w:p w14:paraId="05D1B4E0" w14:textId="77777777" w:rsidR="005C40C9" w:rsidRDefault="00644649">
            <w:pPr>
              <w:rPr>
                <w:rFonts w:ascii="Arial" w:eastAsia="Arial" w:hAnsi="Arial" w:cs="Arial"/>
                <w:b/>
                <w:sz w:val="18"/>
                <w:szCs w:val="18"/>
              </w:rPr>
            </w:pPr>
            <w:r>
              <w:rPr>
                <w:rFonts w:ascii="Arial" w:eastAsia="Arial" w:hAnsi="Arial" w:cs="Arial"/>
                <w:b/>
                <w:sz w:val="18"/>
                <w:szCs w:val="18"/>
              </w:rPr>
              <w:t>March 2025</w:t>
            </w:r>
          </w:p>
        </w:tc>
      </w:tr>
    </w:tbl>
    <w:p w14:paraId="0A37501D" w14:textId="77777777" w:rsidR="005C40C9" w:rsidRDefault="005C40C9">
      <w:pPr>
        <w:tabs>
          <w:tab w:val="left" w:pos="360"/>
        </w:tabs>
        <w:rPr>
          <w:rFonts w:ascii="Arial" w:eastAsia="Arial" w:hAnsi="Arial" w:cs="Arial"/>
          <w:sz w:val="20"/>
          <w:szCs w:val="20"/>
        </w:rPr>
      </w:pPr>
    </w:p>
    <w:p w14:paraId="3C72891F" w14:textId="77777777" w:rsidR="005C40C9" w:rsidRDefault="00644649">
      <w:pPr>
        <w:spacing w:before="200"/>
        <w:ind w:left="360"/>
        <w:rPr>
          <w:rFonts w:ascii="Arial" w:eastAsia="Arial" w:hAnsi="Arial" w:cs="Arial"/>
          <w:b/>
          <w:color w:val="4F81BD"/>
          <w:sz w:val="24"/>
          <w:szCs w:val="24"/>
        </w:rPr>
      </w:pPr>
      <w:r>
        <w:rPr>
          <w:rFonts w:ascii="Arial" w:eastAsia="Arial" w:hAnsi="Arial" w:cs="Arial"/>
          <w:b/>
          <w:color w:val="4F81BD"/>
          <w:sz w:val="24"/>
          <w:szCs w:val="24"/>
        </w:rPr>
        <w:t>Part A. Integrating Programming Principles to Strengthen Social and Environmental Sustainability</w:t>
      </w:r>
    </w:p>
    <w:tbl>
      <w:tblPr>
        <w:tblStyle w:val="a0"/>
        <w:tblW w:w="1324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48"/>
      </w:tblGrid>
      <w:tr w:rsidR="005C40C9" w14:paraId="7E00F808" w14:textId="77777777" w:rsidTr="415EE05F">
        <w:trPr>
          <w:trHeight w:val="449"/>
        </w:trPr>
        <w:tc>
          <w:tcPr>
            <w:tcW w:w="13248" w:type="dxa"/>
            <w:shd w:val="clear" w:color="auto" w:fill="0F243E" w:themeFill="text2" w:themeFillShade="80"/>
            <w:vAlign w:val="center"/>
          </w:tcPr>
          <w:p w14:paraId="53F9E476" w14:textId="77777777" w:rsidR="005C40C9" w:rsidRDefault="00644649">
            <w:pPr>
              <w:rPr>
                <w:rFonts w:ascii="Arial" w:eastAsia="Arial" w:hAnsi="Arial" w:cs="Arial"/>
                <w:sz w:val="20"/>
                <w:szCs w:val="20"/>
              </w:rPr>
            </w:pPr>
            <w:r>
              <w:rPr>
                <w:rFonts w:ascii="Arial" w:eastAsia="Arial" w:hAnsi="Arial" w:cs="Arial"/>
                <w:b/>
                <w:sz w:val="20"/>
                <w:szCs w:val="20"/>
              </w:rPr>
              <w:t>QUESTION 1: How Does the Project Integrate the Programming Principles in Order to Strengthen Social and Environmental Sustainability?</w:t>
            </w:r>
          </w:p>
        </w:tc>
      </w:tr>
      <w:tr w:rsidR="005C40C9" w14:paraId="486A57A9" w14:textId="77777777" w:rsidTr="415EE05F">
        <w:tc>
          <w:tcPr>
            <w:tcW w:w="13248" w:type="dxa"/>
            <w:shd w:val="clear" w:color="auto" w:fill="C6D9F1" w:themeFill="text2" w:themeFillTint="33"/>
          </w:tcPr>
          <w:p w14:paraId="051A28B4" w14:textId="77777777" w:rsidR="005C40C9" w:rsidRDefault="00644649">
            <w:pPr>
              <w:tabs>
                <w:tab w:val="left" w:pos="432"/>
              </w:tabs>
              <w:spacing w:before="60" w:after="60"/>
              <w:rPr>
                <w:rFonts w:ascii="Arial" w:eastAsia="Arial" w:hAnsi="Arial" w:cs="Arial"/>
                <w:b/>
                <w:i/>
                <w:sz w:val="18"/>
                <w:szCs w:val="18"/>
              </w:rPr>
            </w:pPr>
            <w:r>
              <w:rPr>
                <w:rFonts w:ascii="Arial" w:eastAsia="Arial" w:hAnsi="Arial" w:cs="Arial"/>
                <w:b/>
                <w:i/>
                <w:sz w:val="18"/>
                <w:szCs w:val="18"/>
              </w:rPr>
              <w:t>Briefly describe in the space below how the project mainstreams the human rights-based approach</w:t>
            </w:r>
          </w:p>
        </w:tc>
      </w:tr>
      <w:tr w:rsidR="005C40C9" w14:paraId="6FAAB5BD" w14:textId="77777777" w:rsidTr="415EE05F">
        <w:trPr>
          <w:trHeight w:val="413"/>
        </w:trPr>
        <w:tc>
          <w:tcPr>
            <w:tcW w:w="13248" w:type="dxa"/>
          </w:tcPr>
          <w:p w14:paraId="7ACCACAD" w14:textId="77777777" w:rsidR="005C40C9" w:rsidRDefault="00644649" w:rsidP="415EE05F">
            <w:pPr>
              <w:tabs>
                <w:tab w:val="left" w:pos="432"/>
              </w:tabs>
              <w:spacing w:after="160" w:line="301" w:lineRule="auto"/>
              <w:jc w:val="both"/>
              <w:rPr>
                <w:rFonts w:ascii="Arial" w:eastAsia="Arial" w:hAnsi="Arial" w:cs="Arial"/>
                <w:color w:val="595959"/>
                <w:sz w:val="18"/>
                <w:szCs w:val="18"/>
                <w:lang w:val="en-US"/>
              </w:rPr>
            </w:pPr>
            <w:r w:rsidRPr="415EE05F">
              <w:rPr>
                <w:rFonts w:ascii="Arial" w:eastAsia="Arial" w:hAnsi="Arial" w:cs="Arial"/>
                <w:color w:val="595959" w:themeColor="text1" w:themeTint="A6"/>
                <w:sz w:val="18"/>
                <w:szCs w:val="18"/>
                <w:lang w:val="en-US"/>
              </w:rPr>
              <w:t xml:space="preserve">The Philippines Biodiversity Financing Program (PBFP) Project integrates UNDP’s programming principles by strengthening institutional capacity, integrating environmental sustainability, ensuring gender equality, and mobilizing innovative financing mechanisms for biodiversity conservation in the Philippines. It institutionalizes a Biodiversity Finance Unit (BFU) within the Department of Environment and Natural Resources - Biodiversity Management Bureau (DENR-BMB), mainstreaming biodiversity financing in government programs and national policies for efficient mobilization and proper funding of biodiversity linked development strategies. Sustainable finance mechanisms, such as nature bonds, biodiversity credits, and coral reef insurance, ensure long-term conservation funding by incorporating the needs and priorities of the financial, private, NGO and other relevant sectors. The project promotes gender-responsive financing, with 50% of target stakeholder beneficiaries being women, and supports community-led biodiversity-friendly enterprises (BDFEs) through MSME incubator hubs. The project aims to protect the rights of indigenous peoples, farmers, fisherfolks and other marginalized sectors, by recognizing their rights enshrined in laws, engaging them in project design for inclusivity, and securing their necessary consent in project implementation. Specifically for indigenous peoples (IP), the project activities will all be in compliance with their rights which are well enshrined in the Philippine Republic Act 8371 Indigenous Peoples’ Rights Act (IPRA),supporting active participation in the development of their plans in their Ancestral Domain Sustainable Development and Protection Plans (ADSDPP), and ensuring Free, Prior, Informed Consent (FPIC) requirements are met for full project engagement. </w:t>
            </w:r>
          </w:p>
          <w:p w14:paraId="705CE6A1" w14:textId="500D25C9" w:rsidR="005C40C9" w:rsidRDefault="00644649" w:rsidP="415EE05F">
            <w:pPr>
              <w:tabs>
                <w:tab w:val="left" w:pos="432"/>
              </w:tabs>
              <w:spacing w:after="160" w:line="301" w:lineRule="auto"/>
              <w:jc w:val="both"/>
              <w:rPr>
                <w:rFonts w:ascii="Arial" w:eastAsia="Arial" w:hAnsi="Arial" w:cs="Arial"/>
                <w:color w:val="595959"/>
                <w:sz w:val="18"/>
                <w:szCs w:val="18"/>
                <w:lang w:val="en-US"/>
              </w:rPr>
            </w:pPr>
            <w:r w:rsidRPr="415EE05F">
              <w:rPr>
                <w:rFonts w:ascii="Arial" w:eastAsia="Arial" w:hAnsi="Arial" w:cs="Arial"/>
                <w:color w:val="595959" w:themeColor="text1" w:themeTint="A6"/>
                <w:sz w:val="18"/>
                <w:szCs w:val="18"/>
                <w:lang w:val="en-US"/>
              </w:rPr>
              <w:t xml:space="preserve">The development and updating of Local Biodiversity Strategic Action Plans (LBSAP), will strengthen the recognition of IP’s tenurial rights and ensure no involuntary physical displacement over conservation activities will happen, and that any economic displacement is avoided (wherever possible), and otherwise minimized, managed and mitigated carefully. It will be inclusive of IP’s conservation plans and resources and will consider alignment with their existing ADSDPP or IPBSAPs. </w:t>
            </w:r>
            <w:r w:rsidRPr="415EE05F">
              <w:rPr>
                <w:rFonts w:ascii="Arial" w:eastAsia="Arial" w:hAnsi="Arial" w:cs="Arial"/>
                <w:color w:val="595959" w:themeColor="text1" w:themeTint="A6"/>
                <w:sz w:val="18"/>
                <w:szCs w:val="18"/>
                <w:lang w:val="en-US"/>
              </w:rPr>
              <w:lastRenderedPageBreak/>
              <w:t xml:space="preserve">Furthermore, identification of Other Effective Area-Based Conservation Measures (OECM) will rely on their indigenous knowledge, systems and practices (IKSP), which will further improve the value of IP conservation efforts. I IPs will be considered priority participants in accelerator and innovation hubs to strengthen their IKSP and formally guide them to become BDFEs. BDRAP and Innovative BD Finance solutions will be sensitive to IPs participation and priorities, to ensure their rights and IKSP are well understood and that they are not exploited nor disadvantaged by technical terms and mechanisms unfamiliar to them. </w:t>
            </w:r>
          </w:p>
          <w:p w14:paraId="2F2E2BAC" w14:textId="77777777" w:rsidR="005C40C9" w:rsidRDefault="00644649">
            <w:pPr>
              <w:spacing w:after="160" w:line="301" w:lineRule="auto"/>
              <w:jc w:val="both"/>
              <w:rPr>
                <w:rFonts w:ascii="Arial" w:eastAsia="Arial" w:hAnsi="Arial" w:cs="Arial"/>
                <w:color w:val="595959"/>
                <w:sz w:val="18"/>
                <w:szCs w:val="18"/>
              </w:rPr>
            </w:pPr>
            <w:r>
              <w:rPr>
                <w:rFonts w:ascii="Arial" w:eastAsia="Arial" w:hAnsi="Arial" w:cs="Arial"/>
                <w:color w:val="595959"/>
                <w:sz w:val="18"/>
                <w:szCs w:val="18"/>
              </w:rPr>
              <w:t>In terms of the human-rights based approaches that are central to UNDP’s work, the following points provide an overview of how the overarching issues have been approached in this project design and risk analysis and management options for the project.</w:t>
            </w:r>
          </w:p>
          <w:p w14:paraId="18D53FF6" w14:textId="06BDF1C2" w:rsidR="005C40C9" w:rsidRDefault="00644649" w:rsidP="415EE05F">
            <w:pPr>
              <w:spacing w:after="160" w:line="301" w:lineRule="auto"/>
              <w:jc w:val="both"/>
              <w:rPr>
                <w:rFonts w:ascii="Arial" w:eastAsia="Arial" w:hAnsi="Arial" w:cs="Arial"/>
                <w:color w:val="595959"/>
                <w:sz w:val="18"/>
                <w:szCs w:val="18"/>
                <w:lang w:val="en-US"/>
              </w:rPr>
            </w:pPr>
            <w:r w:rsidRPr="415EE05F">
              <w:rPr>
                <w:rFonts w:ascii="Arial" w:eastAsia="Arial" w:hAnsi="Arial" w:cs="Arial"/>
                <w:b/>
                <w:bCs/>
                <w:color w:val="595959" w:themeColor="text1" w:themeTint="A6"/>
                <w:sz w:val="18"/>
                <w:szCs w:val="18"/>
                <w:lang w:val="en-US"/>
              </w:rPr>
              <w:t>Accountability</w:t>
            </w:r>
            <w:r w:rsidRPr="415EE05F">
              <w:rPr>
                <w:rFonts w:ascii="Arial" w:eastAsia="Arial" w:hAnsi="Arial" w:cs="Arial"/>
                <w:color w:val="595959" w:themeColor="text1" w:themeTint="A6"/>
                <w:sz w:val="18"/>
                <w:szCs w:val="18"/>
                <w:lang w:val="en-US"/>
              </w:rPr>
              <w:t>: This Project promotes accountability in mobilization, decision-making, management, use, monitoring, and reporting of biodiversity conservation financing. It supports national frameworks for transparency and governance, such as those guiding the Department of Environment and Natural Resources (DENR) and the Biodiversity Management Bureau (BMB), as well as national planning and budgeting systems. Specific institutional strengthening measures are integrated through the establishment and operationalization of the Biodiversity Resource Mobilization and Development Units (BRMDUs) within BMB, which will lead the coordination of the National Biodiversity Finance Plan (NBFP). Tools like the Biodiversity Expenditure Reporting System (BERS) and the Impact Monitoring and Management (IMM) platform are being institutionalized to track biodiversity-related spending and outcomes, linked with the PBSAP Monitoring and Evaluation (M&amp;E) system. There are specific project strengthening measures and safeguards built into institutional structures and governance arrangements for biodiversity financing mechanisms in each project component, including to build capacity for financial accountability.</w:t>
            </w:r>
          </w:p>
          <w:p w14:paraId="783B4332" w14:textId="77777777" w:rsidR="005C40C9" w:rsidRDefault="00644649" w:rsidP="415EE05F">
            <w:pPr>
              <w:spacing w:after="160" w:line="301" w:lineRule="auto"/>
              <w:jc w:val="both"/>
              <w:rPr>
                <w:rFonts w:ascii="Arial" w:eastAsia="Arial" w:hAnsi="Arial" w:cs="Arial"/>
                <w:color w:val="595959"/>
                <w:sz w:val="18"/>
                <w:szCs w:val="18"/>
                <w:lang w:val="en-US"/>
              </w:rPr>
            </w:pPr>
            <w:r w:rsidRPr="415EE05F">
              <w:rPr>
                <w:rFonts w:ascii="Arial" w:eastAsia="Arial" w:hAnsi="Arial" w:cs="Arial"/>
                <w:b/>
                <w:bCs/>
                <w:color w:val="595959" w:themeColor="text1" w:themeTint="A6"/>
                <w:sz w:val="18"/>
                <w:szCs w:val="18"/>
                <w:lang w:val="en-US"/>
              </w:rPr>
              <w:t>Public Participation</w:t>
            </w:r>
            <w:r w:rsidRPr="415EE05F">
              <w:rPr>
                <w:rFonts w:ascii="Arial" w:eastAsia="Arial" w:hAnsi="Arial" w:cs="Arial"/>
                <w:color w:val="595959" w:themeColor="text1" w:themeTint="A6"/>
                <w:sz w:val="18"/>
                <w:szCs w:val="18"/>
                <w:lang w:val="en-US"/>
              </w:rPr>
              <w:t>: This Project promotes inclusive participation in biodiversity planning as well as biodiversity finance governance. This support is operationalized through a comprehensive Stakeholder Engagement Plan (SEP) that supports the meaningful involvement of diverse actors - especially Indigenous Peoples and Local Communities (IPLCs), local government units (LGUs), NGOs, Academia, Financial Institutions and the private sector. Participatory processes are emphasized in the development and implementation of LBSAPs and the NBFP. These participatory approaches align with national frameworks encouraging decentralized environmental governance and are reinforced through dedicated mechanisms such as FPIC processes, consultation platforms, and co-financing arrangements at the local level. The project also promotes partnerships through Output 4 on advocacy and knowledge sharing, strengthening multi-stakeholder ownership and transparency in biodiversity finance implementation.</w:t>
            </w:r>
          </w:p>
          <w:p w14:paraId="65536C60" w14:textId="3FF0543A" w:rsidR="005C40C9" w:rsidRDefault="00644649">
            <w:pPr>
              <w:spacing w:after="160" w:line="301" w:lineRule="auto"/>
              <w:jc w:val="both"/>
              <w:rPr>
                <w:rFonts w:ascii="Arial" w:eastAsia="Arial" w:hAnsi="Arial" w:cs="Arial"/>
                <w:color w:val="595959"/>
                <w:sz w:val="18"/>
                <w:szCs w:val="18"/>
              </w:rPr>
            </w:pPr>
            <w:r>
              <w:rPr>
                <w:rFonts w:ascii="Arial" w:eastAsia="Arial" w:hAnsi="Arial" w:cs="Arial"/>
                <w:b/>
                <w:color w:val="595959"/>
                <w:sz w:val="18"/>
                <w:szCs w:val="18"/>
              </w:rPr>
              <w:t>Equality / Non-Discrimination</w:t>
            </w:r>
            <w:r>
              <w:rPr>
                <w:rFonts w:ascii="Arial" w:eastAsia="Arial" w:hAnsi="Arial" w:cs="Arial"/>
                <w:color w:val="595959"/>
                <w:sz w:val="18"/>
                <w:szCs w:val="18"/>
              </w:rPr>
              <w:t>: This Project promotes principles of equality, non-discrimination, and inclusion, ensuring that no group is left behind - particularly IPLCs, who are identified as key rights holders and frontline biodiversity stewards. The project aligns with the IPRA and supports the implementation of the Indigenous Peoples Biodiversity Strategy and Action Plan (IPBSAP). It directly addresses persistent barriers such as limited access to biodiversity investments, capacity gaps, and marginalization from policy and financial processes. These are addressed through  FPIC-based engagement, capacity-building, and tailored technical support. Proactive measures include support for IPLC-led biodiversity-positive enterprises, with prioritization for their inclusion in Micro, Small and Medium Enterprise (MSME) accelerator hubs and conservation investment programs. The project also ensures IPLCs have direct roles in the planning and stewardship of conservation areas under OECMs.</w:t>
            </w:r>
          </w:p>
          <w:p w14:paraId="0BC6F4F3" w14:textId="77777777" w:rsidR="005C40C9" w:rsidRDefault="00644649" w:rsidP="415EE05F">
            <w:pPr>
              <w:spacing w:after="160" w:line="301" w:lineRule="auto"/>
              <w:jc w:val="both"/>
              <w:rPr>
                <w:rFonts w:ascii="Arial" w:eastAsia="Arial" w:hAnsi="Arial" w:cs="Arial"/>
                <w:color w:val="595959"/>
                <w:sz w:val="18"/>
                <w:szCs w:val="18"/>
                <w:lang w:val="en-US"/>
              </w:rPr>
            </w:pPr>
            <w:r w:rsidRPr="415EE05F">
              <w:rPr>
                <w:rFonts w:ascii="Arial" w:eastAsia="Arial" w:hAnsi="Arial" w:cs="Arial"/>
                <w:b/>
                <w:bCs/>
                <w:color w:val="595959" w:themeColor="text1" w:themeTint="A6"/>
                <w:sz w:val="18"/>
                <w:szCs w:val="18"/>
                <w:lang w:val="en-US"/>
              </w:rPr>
              <w:t>Gender</w:t>
            </w:r>
            <w:r w:rsidRPr="415EE05F">
              <w:rPr>
                <w:rFonts w:ascii="Arial" w:eastAsia="Arial" w:hAnsi="Arial" w:cs="Arial"/>
                <w:color w:val="595959" w:themeColor="text1" w:themeTint="A6"/>
                <w:sz w:val="18"/>
                <w:szCs w:val="18"/>
                <w:lang w:val="en-US"/>
              </w:rPr>
              <w:t xml:space="preserve">: This Project is designed as gender-responsive, with dedicated actions to promote gender equality and women’s empowerment (GEWE), and safeguards to prevent harm. It is guided by the Magna Carta of Women and government-mandated Gender and Development (GAD) planning frameworks. The project includes a Gender Action Plan that mainstreams gender considerations across all components—from policy development and planning to fund management and capacity building. Specific gender actions include the integration of GAD modules in institutional strengthening efforts, the designation of gender focal points in mechanisms </w:t>
            </w:r>
            <w:r w:rsidRPr="415EE05F">
              <w:rPr>
                <w:rFonts w:ascii="Arial" w:eastAsia="Arial" w:hAnsi="Arial" w:cs="Arial"/>
                <w:color w:val="595959" w:themeColor="text1" w:themeTint="A6"/>
                <w:sz w:val="18"/>
                <w:szCs w:val="18"/>
                <w:lang w:val="en-US"/>
              </w:rPr>
              <w:lastRenderedPageBreak/>
              <w:t>to be established, integration of provisions in policies to GEWE, and the incorporation of gender in monitoring systems such as the IMM and BERS. The project also supports women's participation in local biodiversity planning (e.g., LBSAPs), leadership roles, and access to biodiversity-based livelihood opportunities. Gender-fair language and inclusive procedures are required in all manuals, policy proposals, and implementation tools, ensuring equitable access and benefit-sharing throughout the project lifecycle.</w:t>
            </w:r>
          </w:p>
        </w:tc>
      </w:tr>
      <w:tr w:rsidR="005C40C9" w14:paraId="40BCDBC2" w14:textId="77777777" w:rsidTr="415EE05F">
        <w:trPr>
          <w:trHeight w:val="296"/>
        </w:trPr>
        <w:tc>
          <w:tcPr>
            <w:tcW w:w="13248" w:type="dxa"/>
            <w:shd w:val="clear" w:color="auto" w:fill="C6D9F1" w:themeFill="text2" w:themeFillTint="33"/>
          </w:tcPr>
          <w:p w14:paraId="0A4AA6C6" w14:textId="77777777" w:rsidR="005C40C9" w:rsidRDefault="00644649">
            <w:pPr>
              <w:spacing w:after="120"/>
              <w:rPr>
                <w:rFonts w:ascii="Arial" w:eastAsia="Arial" w:hAnsi="Arial" w:cs="Arial"/>
                <w:b/>
                <w:i/>
                <w:sz w:val="18"/>
                <w:szCs w:val="18"/>
              </w:rPr>
            </w:pPr>
            <w:r>
              <w:rPr>
                <w:rFonts w:ascii="Arial" w:eastAsia="Arial" w:hAnsi="Arial" w:cs="Arial"/>
                <w:b/>
                <w:i/>
                <w:sz w:val="18"/>
                <w:szCs w:val="18"/>
              </w:rPr>
              <w:lastRenderedPageBreak/>
              <w:t>Briefly describe in the space below how the project is likely to improve gender equality and women’s empowerment</w:t>
            </w:r>
          </w:p>
        </w:tc>
      </w:tr>
      <w:tr w:rsidR="005C40C9" w14:paraId="6EF05177" w14:textId="77777777" w:rsidTr="415EE05F">
        <w:trPr>
          <w:trHeight w:val="440"/>
        </w:trPr>
        <w:tc>
          <w:tcPr>
            <w:tcW w:w="13248" w:type="dxa"/>
          </w:tcPr>
          <w:p w14:paraId="715D06B0" w14:textId="77777777" w:rsidR="005C40C9" w:rsidRDefault="00644649" w:rsidP="415EE05F">
            <w:pPr>
              <w:tabs>
                <w:tab w:val="left" w:pos="432"/>
              </w:tabs>
              <w:jc w:val="both"/>
              <w:rPr>
                <w:rFonts w:ascii="Arial" w:eastAsia="Arial" w:hAnsi="Arial" w:cs="Arial"/>
                <w:color w:val="595959"/>
                <w:sz w:val="18"/>
                <w:szCs w:val="18"/>
                <w:lang w:val="en-US"/>
              </w:rPr>
            </w:pPr>
            <w:r w:rsidRPr="415EE05F">
              <w:rPr>
                <w:rFonts w:ascii="Arial" w:eastAsia="Arial" w:hAnsi="Arial" w:cs="Arial"/>
                <w:color w:val="595959" w:themeColor="text1" w:themeTint="A6"/>
                <w:sz w:val="18"/>
                <w:szCs w:val="18"/>
                <w:lang w:val="en-US"/>
              </w:rPr>
              <w:t xml:space="preserve">The project is designed to be </w:t>
            </w:r>
            <w:r w:rsidRPr="415EE05F">
              <w:rPr>
                <w:rFonts w:ascii="Arial" w:eastAsia="Arial" w:hAnsi="Arial" w:cs="Arial"/>
                <w:i/>
                <w:iCs/>
                <w:color w:val="595959" w:themeColor="text1" w:themeTint="A6"/>
                <w:sz w:val="18"/>
                <w:szCs w:val="18"/>
                <w:lang w:val="en-US"/>
              </w:rPr>
              <w:t>gender-responsive</w:t>
            </w:r>
            <w:r w:rsidRPr="415EE05F">
              <w:rPr>
                <w:rFonts w:ascii="Arial" w:eastAsia="Arial" w:hAnsi="Arial" w:cs="Arial"/>
                <w:color w:val="595959" w:themeColor="text1" w:themeTint="A6"/>
                <w:sz w:val="18"/>
                <w:szCs w:val="18"/>
                <w:lang w:val="en-US"/>
              </w:rPr>
              <w:t xml:space="preserve"> as it proactively seeks to address gender-based inequalities in the financing and implementation of biodiversity conservation in the Philippines. The gender analysis was informed by document review and stakeholder consultation workshops, where issues such as gender stereotyping that limits women’s access to economic opportunities, lack of representation in decision-making processes, and safety concerns were identified. The Gender Action Plan (GAP) addresses these issues and ensures that the Project does no harm - i.e., it does not exacerbate existing gender inequalities - and actively contributes to gender equality and women’s empowerment (GEWE) outcomes.</w:t>
            </w:r>
          </w:p>
          <w:p w14:paraId="5DAB6C7B" w14:textId="77777777" w:rsidR="005C40C9" w:rsidRDefault="005C40C9">
            <w:pPr>
              <w:tabs>
                <w:tab w:val="left" w:pos="432"/>
              </w:tabs>
              <w:jc w:val="both"/>
              <w:rPr>
                <w:rFonts w:ascii="Arial" w:eastAsia="Arial" w:hAnsi="Arial" w:cs="Arial"/>
                <w:color w:val="595959"/>
                <w:sz w:val="18"/>
                <w:szCs w:val="18"/>
              </w:rPr>
            </w:pPr>
          </w:p>
          <w:p w14:paraId="58290FA8" w14:textId="77777777" w:rsidR="005C40C9" w:rsidRDefault="00644649" w:rsidP="415EE05F">
            <w:pPr>
              <w:tabs>
                <w:tab w:val="left" w:pos="432"/>
              </w:tabs>
              <w:jc w:val="both"/>
              <w:rPr>
                <w:rFonts w:ascii="Arial" w:eastAsia="Arial" w:hAnsi="Arial" w:cs="Arial"/>
                <w:color w:val="595959"/>
                <w:sz w:val="18"/>
                <w:szCs w:val="18"/>
                <w:lang w:val="en-US"/>
              </w:rPr>
            </w:pPr>
            <w:r w:rsidRPr="415EE05F">
              <w:rPr>
                <w:rFonts w:ascii="Arial" w:eastAsia="Arial" w:hAnsi="Arial" w:cs="Arial"/>
                <w:color w:val="595959" w:themeColor="text1" w:themeTint="A6"/>
                <w:sz w:val="18"/>
                <w:szCs w:val="18"/>
                <w:lang w:val="en-US"/>
              </w:rPr>
              <w:t>The gender analysis identified persistent inequalities that limit women’s access to biodiversity finance and decision-making roles, particularly among IPLCs and in rural, remote, and poverty-affected areas such as the project sites in Eastern Mindanao, Zamboanga Peninsula, and Negros Island. Women in these areas face compounded marginalization due to poverty, remoteness, cultural norms, and environmental vulnerability - especially in the face of climate change. Gender disparities also exist in leadership roles within biodiversity institutions, participation in planning and access to green financing, and in the recognition of women’s traditional ecological knowledge.</w:t>
            </w:r>
          </w:p>
          <w:p w14:paraId="02EB378F" w14:textId="77777777" w:rsidR="005C40C9" w:rsidRDefault="005C40C9">
            <w:pPr>
              <w:tabs>
                <w:tab w:val="left" w:pos="432"/>
              </w:tabs>
              <w:jc w:val="both"/>
              <w:rPr>
                <w:rFonts w:ascii="Arial" w:eastAsia="Arial" w:hAnsi="Arial" w:cs="Arial"/>
                <w:color w:val="595959"/>
                <w:sz w:val="18"/>
                <w:szCs w:val="18"/>
              </w:rPr>
            </w:pPr>
          </w:p>
          <w:p w14:paraId="184EA8E9" w14:textId="77777777" w:rsidR="005C40C9" w:rsidRDefault="00644649">
            <w:pPr>
              <w:tabs>
                <w:tab w:val="left" w:pos="432"/>
              </w:tabs>
              <w:jc w:val="both"/>
              <w:rPr>
                <w:rFonts w:ascii="Arial" w:eastAsia="Arial" w:hAnsi="Arial" w:cs="Arial"/>
                <w:color w:val="595959"/>
                <w:sz w:val="18"/>
                <w:szCs w:val="18"/>
              </w:rPr>
            </w:pPr>
            <w:r>
              <w:rPr>
                <w:rFonts w:ascii="Arial" w:eastAsia="Arial" w:hAnsi="Arial" w:cs="Arial"/>
                <w:color w:val="595959"/>
                <w:sz w:val="18"/>
                <w:szCs w:val="18"/>
              </w:rPr>
              <w:t>The project adopts a strategic and targeted approach to address these gender inequalities through the implementation of a comprehensive GAP. Key strategies and measures include:</w:t>
            </w:r>
          </w:p>
          <w:p w14:paraId="42051AE1" w14:textId="77777777" w:rsidR="005C40C9" w:rsidRDefault="00644649">
            <w:pPr>
              <w:tabs>
                <w:tab w:val="left" w:pos="432"/>
              </w:tabs>
              <w:jc w:val="both"/>
              <w:rPr>
                <w:rFonts w:ascii="Arial" w:eastAsia="Arial" w:hAnsi="Arial" w:cs="Arial"/>
                <w:color w:val="595959"/>
                <w:sz w:val="18"/>
                <w:szCs w:val="18"/>
              </w:rPr>
            </w:pPr>
            <w:r>
              <w:rPr>
                <w:rFonts w:ascii="Arial" w:eastAsia="Arial" w:hAnsi="Arial" w:cs="Arial"/>
                <w:color w:val="595959"/>
                <w:sz w:val="18"/>
                <w:szCs w:val="18"/>
              </w:rPr>
              <w:t>ICCA</w:t>
            </w:r>
          </w:p>
          <w:p w14:paraId="1B418636" w14:textId="77777777" w:rsidR="005C40C9" w:rsidRDefault="00644649">
            <w:pPr>
              <w:numPr>
                <w:ilvl w:val="0"/>
                <w:numId w:val="2"/>
              </w:numPr>
              <w:pBdr>
                <w:top w:val="nil"/>
                <w:left w:val="nil"/>
                <w:bottom w:val="nil"/>
                <w:right w:val="nil"/>
                <w:between w:val="nil"/>
              </w:pBdr>
              <w:tabs>
                <w:tab w:val="left" w:pos="432"/>
              </w:tabs>
              <w:jc w:val="both"/>
              <w:rPr>
                <w:color w:val="595959"/>
                <w:sz w:val="18"/>
                <w:szCs w:val="18"/>
              </w:rPr>
            </w:pPr>
            <w:r>
              <w:rPr>
                <w:rFonts w:ascii="Arial" w:eastAsia="Arial" w:hAnsi="Arial" w:cs="Arial"/>
                <w:color w:val="595959"/>
                <w:sz w:val="18"/>
                <w:szCs w:val="18"/>
              </w:rPr>
              <w:t>Gender mainstreaming across biodiversity financing mechanisms, including the NBFP, with gender-responsive procedures and investment programs.</w:t>
            </w:r>
          </w:p>
          <w:p w14:paraId="6A05A809" w14:textId="77777777" w:rsidR="005C40C9" w:rsidRDefault="005C40C9">
            <w:pPr>
              <w:tabs>
                <w:tab w:val="left" w:pos="432"/>
              </w:tabs>
              <w:jc w:val="both"/>
              <w:rPr>
                <w:rFonts w:ascii="Arial" w:eastAsia="Arial" w:hAnsi="Arial" w:cs="Arial"/>
                <w:color w:val="595959"/>
                <w:sz w:val="18"/>
                <w:szCs w:val="18"/>
              </w:rPr>
            </w:pPr>
          </w:p>
          <w:p w14:paraId="1AF05CC6" w14:textId="01DC0A1E" w:rsidR="005C40C9" w:rsidRDefault="00644649">
            <w:pPr>
              <w:numPr>
                <w:ilvl w:val="0"/>
                <w:numId w:val="2"/>
              </w:numPr>
              <w:pBdr>
                <w:top w:val="nil"/>
                <w:left w:val="nil"/>
                <w:bottom w:val="nil"/>
                <w:right w:val="nil"/>
                <w:between w:val="nil"/>
              </w:pBdr>
              <w:tabs>
                <w:tab w:val="left" w:pos="432"/>
              </w:tabs>
              <w:jc w:val="both"/>
              <w:rPr>
                <w:color w:val="595959"/>
                <w:sz w:val="18"/>
                <w:szCs w:val="18"/>
              </w:rPr>
            </w:pPr>
            <w:r>
              <w:rPr>
                <w:rFonts w:ascii="Arial" w:eastAsia="Arial" w:hAnsi="Arial" w:cs="Arial"/>
                <w:color w:val="595959"/>
                <w:sz w:val="18"/>
                <w:szCs w:val="18"/>
              </w:rPr>
              <w:t>Promotion of women’s leadership in conservation governance, particularly in ICCAs and LCAs</w:t>
            </w:r>
          </w:p>
          <w:p w14:paraId="5A39BBE3" w14:textId="77777777" w:rsidR="005C40C9" w:rsidRDefault="005C40C9">
            <w:pPr>
              <w:tabs>
                <w:tab w:val="left" w:pos="432"/>
              </w:tabs>
              <w:jc w:val="both"/>
              <w:rPr>
                <w:rFonts w:ascii="Arial" w:eastAsia="Arial" w:hAnsi="Arial" w:cs="Arial"/>
                <w:color w:val="595959"/>
                <w:sz w:val="18"/>
                <w:szCs w:val="18"/>
              </w:rPr>
            </w:pPr>
          </w:p>
          <w:p w14:paraId="25B9873D" w14:textId="77777777" w:rsidR="005C40C9" w:rsidRDefault="00644649">
            <w:pPr>
              <w:numPr>
                <w:ilvl w:val="0"/>
                <w:numId w:val="2"/>
              </w:numPr>
              <w:pBdr>
                <w:top w:val="nil"/>
                <w:left w:val="nil"/>
                <w:bottom w:val="nil"/>
                <w:right w:val="nil"/>
                <w:between w:val="nil"/>
              </w:pBdr>
              <w:tabs>
                <w:tab w:val="left" w:pos="432"/>
              </w:tabs>
              <w:jc w:val="both"/>
              <w:rPr>
                <w:color w:val="595959"/>
                <w:sz w:val="18"/>
                <w:szCs w:val="18"/>
              </w:rPr>
            </w:pPr>
            <w:r>
              <w:rPr>
                <w:rFonts w:ascii="Arial" w:eastAsia="Arial" w:hAnsi="Arial" w:cs="Arial"/>
                <w:color w:val="595959"/>
                <w:sz w:val="18"/>
                <w:szCs w:val="18"/>
              </w:rPr>
              <w:t>Participation of women in biodiversity action planning, including the development of gender-responsive LBSAPs that incorporate women’s knowledge, priorities, and livelihood needs.</w:t>
            </w:r>
          </w:p>
          <w:p w14:paraId="41C8F396" w14:textId="77777777" w:rsidR="005C40C9" w:rsidRDefault="005C40C9">
            <w:pPr>
              <w:tabs>
                <w:tab w:val="left" w:pos="432"/>
              </w:tabs>
              <w:jc w:val="both"/>
              <w:rPr>
                <w:rFonts w:ascii="Arial" w:eastAsia="Arial" w:hAnsi="Arial" w:cs="Arial"/>
                <w:color w:val="595959"/>
                <w:sz w:val="18"/>
                <w:szCs w:val="18"/>
              </w:rPr>
            </w:pPr>
          </w:p>
          <w:p w14:paraId="630B165C" w14:textId="77777777" w:rsidR="005C40C9" w:rsidRDefault="00644649" w:rsidP="415EE05F">
            <w:pPr>
              <w:numPr>
                <w:ilvl w:val="0"/>
                <w:numId w:val="2"/>
              </w:numPr>
              <w:pBdr>
                <w:top w:val="nil"/>
                <w:left w:val="nil"/>
                <w:bottom w:val="nil"/>
                <w:right w:val="nil"/>
                <w:between w:val="nil"/>
              </w:pBdr>
              <w:tabs>
                <w:tab w:val="left" w:pos="432"/>
              </w:tabs>
              <w:jc w:val="both"/>
              <w:rPr>
                <w:color w:val="595959"/>
                <w:sz w:val="18"/>
                <w:szCs w:val="18"/>
                <w:lang w:val="en-US"/>
              </w:rPr>
            </w:pPr>
            <w:r w:rsidRPr="415EE05F">
              <w:rPr>
                <w:rFonts w:ascii="Arial" w:eastAsia="Arial" w:hAnsi="Arial" w:cs="Arial"/>
                <w:color w:val="595959" w:themeColor="text1" w:themeTint="A6"/>
                <w:sz w:val="18"/>
                <w:szCs w:val="18"/>
                <w:lang w:val="en-US"/>
              </w:rPr>
              <w:t>Support for women-led MSMEs and gender-equitable access to conservation finance, including through the MSME Accelerator/Innovation Hubs, and inclusion of GEWE criteria in project-supported enterprise selection.</w:t>
            </w:r>
          </w:p>
          <w:p w14:paraId="72A3D3EC" w14:textId="77777777" w:rsidR="005C40C9" w:rsidRDefault="005C40C9">
            <w:pPr>
              <w:tabs>
                <w:tab w:val="left" w:pos="432"/>
              </w:tabs>
              <w:jc w:val="both"/>
              <w:rPr>
                <w:rFonts w:ascii="Arial" w:eastAsia="Arial" w:hAnsi="Arial" w:cs="Arial"/>
                <w:color w:val="595959"/>
                <w:sz w:val="18"/>
                <w:szCs w:val="18"/>
              </w:rPr>
            </w:pPr>
          </w:p>
          <w:p w14:paraId="30578420" w14:textId="77777777" w:rsidR="005C40C9" w:rsidRDefault="00644649">
            <w:pPr>
              <w:numPr>
                <w:ilvl w:val="0"/>
                <w:numId w:val="2"/>
              </w:numPr>
              <w:pBdr>
                <w:top w:val="nil"/>
                <w:left w:val="nil"/>
                <w:bottom w:val="nil"/>
                <w:right w:val="nil"/>
                <w:between w:val="nil"/>
              </w:pBdr>
              <w:tabs>
                <w:tab w:val="left" w:pos="432"/>
              </w:tabs>
              <w:jc w:val="both"/>
              <w:rPr>
                <w:color w:val="595959"/>
                <w:sz w:val="18"/>
                <w:szCs w:val="18"/>
              </w:rPr>
            </w:pPr>
            <w:r>
              <w:rPr>
                <w:rFonts w:ascii="Arial" w:eastAsia="Arial" w:hAnsi="Arial" w:cs="Arial"/>
                <w:color w:val="595959"/>
                <w:sz w:val="18"/>
                <w:szCs w:val="18"/>
              </w:rPr>
              <w:t>Capacity-building and institutional strengthening at all levels—from DENR/BMB to LGUs and community organizations—on gender equality, GAD mainstreaming, and monitoring. This includes GAD modules for BRMDU staff and gender-fair language in project policies and outputs.</w:t>
            </w:r>
          </w:p>
          <w:p w14:paraId="0D0B940D" w14:textId="77777777" w:rsidR="005C40C9" w:rsidRDefault="005C40C9">
            <w:pPr>
              <w:tabs>
                <w:tab w:val="left" w:pos="432"/>
              </w:tabs>
              <w:jc w:val="both"/>
              <w:rPr>
                <w:rFonts w:ascii="Arial" w:eastAsia="Arial" w:hAnsi="Arial" w:cs="Arial"/>
                <w:color w:val="595959"/>
                <w:sz w:val="18"/>
                <w:szCs w:val="18"/>
              </w:rPr>
            </w:pPr>
          </w:p>
          <w:p w14:paraId="32D3C9E3" w14:textId="77777777" w:rsidR="005C40C9" w:rsidRDefault="00644649" w:rsidP="415EE05F">
            <w:pPr>
              <w:numPr>
                <w:ilvl w:val="0"/>
                <w:numId w:val="2"/>
              </w:numPr>
              <w:pBdr>
                <w:top w:val="nil"/>
                <w:left w:val="nil"/>
                <w:bottom w:val="nil"/>
                <w:right w:val="nil"/>
                <w:between w:val="nil"/>
              </w:pBdr>
              <w:tabs>
                <w:tab w:val="left" w:pos="432"/>
              </w:tabs>
              <w:jc w:val="both"/>
              <w:rPr>
                <w:color w:val="595959"/>
                <w:sz w:val="18"/>
                <w:szCs w:val="18"/>
                <w:lang w:val="en-US"/>
              </w:rPr>
            </w:pPr>
            <w:r w:rsidRPr="415EE05F">
              <w:rPr>
                <w:rFonts w:ascii="Arial" w:eastAsia="Arial" w:hAnsi="Arial" w:cs="Arial"/>
                <w:color w:val="595959" w:themeColor="text1" w:themeTint="A6"/>
                <w:sz w:val="18"/>
                <w:szCs w:val="18"/>
                <w:lang w:val="en-US"/>
              </w:rPr>
              <w:t>Integration of GEWE indicators in the project’s IMM system and the PBSAP M&amp;E platform, allowing for tracking of gender-related results and accountability at all implementation levels.</w:t>
            </w:r>
          </w:p>
          <w:p w14:paraId="0E27B00A" w14:textId="77777777" w:rsidR="005C40C9" w:rsidRDefault="005C40C9">
            <w:pPr>
              <w:tabs>
                <w:tab w:val="left" w:pos="432"/>
              </w:tabs>
              <w:jc w:val="both"/>
              <w:rPr>
                <w:rFonts w:ascii="Arial" w:eastAsia="Arial" w:hAnsi="Arial" w:cs="Arial"/>
                <w:color w:val="595959"/>
                <w:sz w:val="18"/>
                <w:szCs w:val="18"/>
              </w:rPr>
            </w:pPr>
          </w:p>
          <w:p w14:paraId="1C0008CF" w14:textId="77777777" w:rsidR="005C40C9" w:rsidRDefault="00644649">
            <w:pPr>
              <w:tabs>
                <w:tab w:val="left" w:pos="432"/>
              </w:tabs>
              <w:jc w:val="both"/>
              <w:rPr>
                <w:rFonts w:ascii="Arial" w:eastAsia="Arial" w:hAnsi="Arial" w:cs="Arial"/>
                <w:color w:val="595959"/>
                <w:sz w:val="18"/>
                <w:szCs w:val="18"/>
              </w:rPr>
            </w:pPr>
            <w:r>
              <w:rPr>
                <w:rFonts w:ascii="Arial" w:eastAsia="Arial" w:hAnsi="Arial" w:cs="Arial"/>
                <w:color w:val="595959"/>
                <w:sz w:val="18"/>
                <w:szCs w:val="18"/>
              </w:rPr>
              <w:t>These measures are anchored in the Magna Carta of Women (RA 9710) and align with national GAD policy frameworks. The project also supports the continued efforts of the DENR-BMB in institutionalizing GAD functions, such as through its GAD Focal Point System and gender database.</w:t>
            </w:r>
          </w:p>
          <w:p w14:paraId="60061E4C" w14:textId="77777777" w:rsidR="005C40C9" w:rsidRDefault="005C40C9">
            <w:pPr>
              <w:tabs>
                <w:tab w:val="left" w:pos="432"/>
              </w:tabs>
              <w:spacing w:after="60"/>
              <w:rPr>
                <w:rFonts w:ascii="Arial" w:eastAsia="Arial" w:hAnsi="Arial" w:cs="Arial"/>
                <w:i/>
                <w:color w:val="595959"/>
                <w:sz w:val="18"/>
                <w:szCs w:val="18"/>
              </w:rPr>
            </w:pPr>
          </w:p>
        </w:tc>
      </w:tr>
      <w:tr w:rsidR="005C40C9" w14:paraId="69115C78" w14:textId="77777777" w:rsidTr="415EE05F">
        <w:trPr>
          <w:trHeight w:val="305"/>
        </w:trPr>
        <w:tc>
          <w:tcPr>
            <w:tcW w:w="13248" w:type="dxa"/>
            <w:shd w:val="clear" w:color="auto" w:fill="C6D9F1" w:themeFill="text2" w:themeFillTint="33"/>
          </w:tcPr>
          <w:p w14:paraId="0969A89C" w14:textId="77777777" w:rsidR="005C40C9" w:rsidRDefault="00644649">
            <w:pPr>
              <w:spacing w:after="120"/>
              <w:rPr>
                <w:rFonts w:ascii="Arial" w:eastAsia="Arial" w:hAnsi="Arial" w:cs="Arial"/>
                <w:b/>
                <w:i/>
                <w:sz w:val="18"/>
                <w:szCs w:val="18"/>
                <w:u w:val="single"/>
              </w:rPr>
            </w:pPr>
            <w:r>
              <w:rPr>
                <w:rFonts w:ascii="Arial" w:eastAsia="Arial" w:hAnsi="Arial" w:cs="Arial"/>
                <w:b/>
                <w:i/>
                <w:sz w:val="18"/>
                <w:szCs w:val="18"/>
              </w:rPr>
              <w:t xml:space="preserve">Briefly describe in the space below how the project mainstreams sustainability and resilience </w:t>
            </w:r>
          </w:p>
        </w:tc>
      </w:tr>
      <w:tr w:rsidR="005C40C9" w14:paraId="426B31AB" w14:textId="77777777" w:rsidTr="415EE05F">
        <w:trPr>
          <w:trHeight w:val="368"/>
        </w:trPr>
        <w:tc>
          <w:tcPr>
            <w:tcW w:w="13248" w:type="dxa"/>
          </w:tcPr>
          <w:p w14:paraId="21AD3EE6" w14:textId="77777777" w:rsidR="005C40C9" w:rsidRDefault="00644649" w:rsidP="415EE05F">
            <w:pPr>
              <w:tabs>
                <w:tab w:val="left" w:pos="432"/>
              </w:tabs>
              <w:spacing w:after="160" w:line="301" w:lineRule="auto"/>
              <w:jc w:val="both"/>
              <w:rPr>
                <w:rFonts w:ascii="Arial" w:eastAsia="Arial" w:hAnsi="Arial" w:cs="Arial"/>
                <w:color w:val="595959"/>
                <w:sz w:val="18"/>
                <w:szCs w:val="18"/>
                <w:lang w:val="en-US"/>
              </w:rPr>
            </w:pPr>
            <w:r w:rsidRPr="415EE05F">
              <w:rPr>
                <w:rFonts w:ascii="Arial" w:eastAsia="Arial" w:hAnsi="Arial" w:cs="Arial"/>
                <w:color w:val="595959" w:themeColor="text1" w:themeTint="A6"/>
                <w:sz w:val="18"/>
                <w:szCs w:val="18"/>
                <w:lang w:val="en-US"/>
              </w:rPr>
              <w:lastRenderedPageBreak/>
              <w:t>The project supports the mainstreaming of sustainability and resilience by integrating biodiversity finance solutions into national policies, local governance plans, programs and services, private sector investments and civil sector engagements. The proposed nature-based financial instruments such as biodiversity credits, coral reef insurance, and biodiversity friendly enterprises, and others enhance the linkage of inclusive economic growth with intergenerational equity. The project delivers multiple benefits through NbS, primarily by increasing financing for biodiversity conservation in alignment with global and national priorities. It supports the Philippines’ commitments under the Convention on Biological Diversity (CBD) and contributes directly to achieving the goals of the Kunming-Montreal Global Biodiversity Framework (KMGBF) and the Philippine Biodiversity Strategy and Action Plan (PBSAP 2024–2040). By closing the estimated USD 1.24 billion annual financing gap, the project will enhance the management of over 198,000 hectares of terrestrial and marine ecosystems. Beyond biodiversity outcomes, the project also contributes to climate adaptation and disaster risk reduction (DRR), aligning with the National Adaptation Plan (NAP 2023–2050). The project strengthens community resilience to climate risks such as sea-level rise, flooding, and coral bleaching through the promotion of ridge-to-reef ecosystem restoration, protection of forests and mangroves, and mainstreaming of ecosystem-based adaptation. At the local level, planning tools like LBSAPs integrate biodiversity and climate considerations, supporting inclusive and risk-informed development aligned with the Philippine Development Plan (2023–2028) and the PENCAS law (RA 11995).</w:t>
            </w:r>
          </w:p>
          <w:p w14:paraId="0E86F45C" w14:textId="2E16982E" w:rsidR="005C40C9" w:rsidRDefault="00644649" w:rsidP="415EE05F">
            <w:pPr>
              <w:tabs>
                <w:tab w:val="left" w:pos="432"/>
              </w:tabs>
              <w:spacing w:after="160" w:line="301" w:lineRule="auto"/>
              <w:jc w:val="both"/>
              <w:rPr>
                <w:rFonts w:ascii="Arial" w:eastAsia="Arial" w:hAnsi="Arial" w:cs="Arial"/>
                <w:color w:val="595959"/>
                <w:sz w:val="18"/>
                <w:szCs w:val="18"/>
                <w:lang w:val="en-US"/>
              </w:rPr>
            </w:pPr>
            <w:r w:rsidRPr="415EE05F">
              <w:rPr>
                <w:rFonts w:ascii="Arial" w:eastAsia="Arial" w:hAnsi="Arial" w:cs="Arial"/>
                <w:color w:val="595959" w:themeColor="text1" w:themeTint="A6"/>
                <w:sz w:val="18"/>
                <w:szCs w:val="18"/>
                <w:lang w:val="en-US"/>
              </w:rPr>
              <w:t>At the component level, the project ensures that Nature-based Solutions yield both environmental and socio-economic benefits. Component 1 focus on building institutional capacity and establishing Local Conservation Areas (LCAs)—financing mechanisms that directly support biodiversity protection and the resilience of vulnerable communities, including Indigenous Peoples. Component 3 enables direct financing of local adaptation and resilience building by supporting investment-ready LBSAPs that prioritize sustainable land management and ecosystem restoration. Meanwhile, Component 4 addresses the root causes of environmental degradation by targeting agricultural subsidies with negative environmental impact. It promotes the adoption of Biodiversity-Responsive Agricultural Practices (BDRAPs) and redirects public spending from environmentally damaging activities (e.g., excessive fertilizer and pesticide use) to practices that safeguard biodiversity, reduce disaster risk, and enhance food security and climate resilience.</w:t>
            </w:r>
          </w:p>
          <w:p w14:paraId="54A18188" w14:textId="77777777" w:rsidR="005C40C9" w:rsidRDefault="00644649" w:rsidP="415EE05F">
            <w:pPr>
              <w:tabs>
                <w:tab w:val="left" w:pos="432"/>
              </w:tabs>
              <w:spacing w:after="160" w:line="301" w:lineRule="auto"/>
              <w:jc w:val="both"/>
              <w:rPr>
                <w:rFonts w:ascii="Arial" w:eastAsia="Arial" w:hAnsi="Arial" w:cs="Arial"/>
                <w:color w:val="595959"/>
                <w:sz w:val="18"/>
                <w:szCs w:val="18"/>
                <w:lang w:val="en-US"/>
              </w:rPr>
            </w:pPr>
            <w:r w:rsidRPr="415EE05F">
              <w:rPr>
                <w:rFonts w:ascii="Arial" w:eastAsia="Arial" w:hAnsi="Arial" w:cs="Arial"/>
                <w:color w:val="595959" w:themeColor="text1" w:themeTint="A6"/>
                <w:sz w:val="18"/>
                <w:szCs w:val="18"/>
                <w:lang w:val="en-US"/>
              </w:rPr>
              <w:t>The project aims to strengthen regional and local adaptive capacity by supporting LGUs, indigenous peoples, forest and coastal communities in developing biodiversity strategic action plans (BSAP), and the piloting of BDFEs and responsive agricultural practices (BDRAP) appropriate for their areas while linking with national conservation strategies. An IMM framework will be developed to track sustainability outcomes, ensuring that biodiversity finance interventions lead to measurable social, economic, and ecological benefits for all participating stakeholders.</w:t>
            </w:r>
          </w:p>
          <w:p w14:paraId="44EAFD9C" w14:textId="77777777" w:rsidR="005C40C9" w:rsidRDefault="005C40C9">
            <w:pPr>
              <w:tabs>
                <w:tab w:val="left" w:pos="432"/>
              </w:tabs>
              <w:spacing w:after="60"/>
              <w:rPr>
                <w:i/>
                <w:color w:val="595959"/>
                <w:sz w:val="18"/>
                <w:szCs w:val="18"/>
              </w:rPr>
            </w:pPr>
          </w:p>
        </w:tc>
      </w:tr>
      <w:tr w:rsidR="005C40C9" w14:paraId="75623425" w14:textId="77777777" w:rsidTr="415EE05F">
        <w:tc>
          <w:tcPr>
            <w:tcW w:w="13248" w:type="dxa"/>
            <w:shd w:val="clear" w:color="auto" w:fill="C6DAF1"/>
          </w:tcPr>
          <w:p w14:paraId="122D4EB9" w14:textId="77777777" w:rsidR="005C40C9" w:rsidRDefault="00644649">
            <w:pPr>
              <w:tabs>
                <w:tab w:val="left" w:pos="432"/>
              </w:tabs>
              <w:spacing w:before="60" w:after="60"/>
              <w:rPr>
                <w:rFonts w:ascii="Arial" w:eastAsia="Arial" w:hAnsi="Arial" w:cs="Arial"/>
                <w:i/>
                <w:color w:val="595959"/>
                <w:sz w:val="18"/>
                <w:szCs w:val="18"/>
              </w:rPr>
            </w:pPr>
            <w:r>
              <w:rPr>
                <w:rFonts w:ascii="Arial" w:eastAsia="Arial" w:hAnsi="Arial" w:cs="Arial"/>
                <w:b/>
                <w:i/>
                <w:sz w:val="18"/>
                <w:szCs w:val="18"/>
              </w:rPr>
              <w:t xml:space="preserve">Briefly describe in the space below how the project strengthens accountability to stakeholders </w:t>
            </w:r>
          </w:p>
        </w:tc>
      </w:tr>
      <w:tr w:rsidR="005C40C9" w14:paraId="630C91B3" w14:textId="77777777" w:rsidTr="415EE05F">
        <w:trPr>
          <w:trHeight w:val="440"/>
        </w:trPr>
        <w:tc>
          <w:tcPr>
            <w:tcW w:w="13248" w:type="dxa"/>
          </w:tcPr>
          <w:p w14:paraId="4851E0EB" w14:textId="77777777" w:rsidR="005C40C9" w:rsidRDefault="00644649">
            <w:pPr>
              <w:tabs>
                <w:tab w:val="left" w:pos="432"/>
              </w:tabs>
              <w:spacing w:after="160" w:line="301" w:lineRule="auto"/>
              <w:jc w:val="both"/>
              <w:rPr>
                <w:rFonts w:ascii="Arial" w:eastAsia="Arial" w:hAnsi="Arial" w:cs="Arial"/>
                <w:color w:val="595959"/>
                <w:sz w:val="18"/>
                <w:szCs w:val="18"/>
              </w:rPr>
            </w:pPr>
            <w:r>
              <w:rPr>
                <w:rFonts w:ascii="Arial" w:eastAsia="Arial" w:hAnsi="Arial" w:cs="Arial"/>
                <w:color w:val="595959"/>
                <w:sz w:val="18"/>
                <w:szCs w:val="18"/>
              </w:rPr>
              <w:t>The project enhances accountability to stakeholders by ensuring transparency in biodiversity financing and integrating biodiversity expenditure reporting into the Climate Change Expenditure Tagging (CCET) system, managed by the Climate Change Commission (CCC). Through the National Integrated Climate Change Database and Information Exchange System (NICCDIES), the public can access climate-related expenditure data across government agencies.</w:t>
            </w:r>
          </w:p>
          <w:p w14:paraId="1A88A967" w14:textId="77777777" w:rsidR="005C40C9" w:rsidRDefault="00644649" w:rsidP="415EE05F">
            <w:pPr>
              <w:tabs>
                <w:tab w:val="left" w:pos="432"/>
              </w:tabs>
              <w:spacing w:after="160" w:line="301" w:lineRule="auto"/>
              <w:jc w:val="both"/>
              <w:rPr>
                <w:rFonts w:ascii="Arial" w:eastAsia="Arial" w:hAnsi="Arial" w:cs="Arial"/>
                <w:color w:val="595959"/>
                <w:sz w:val="18"/>
                <w:szCs w:val="18"/>
                <w:lang w:val="en-US"/>
              </w:rPr>
            </w:pPr>
            <w:r w:rsidRPr="415EE05F">
              <w:rPr>
                <w:rFonts w:ascii="Arial" w:eastAsia="Arial" w:hAnsi="Arial" w:cs="Arial"/>
                <w:color w:val="595959" w:themeColor="text1" w:themeTint="A6"/>
                <w:sz w:val="18"/>
                <w:szCs w:val="18"/>
                <w:lang w:val="en-US"/>
              </w:rPr>
              <w:t>To safeguard stakeholder interests, the project institutionalizes an IMM framework to track biodiversity-linked investments, ensuring efficient resource allocation and clear impact assessment. It also incorporates FPIC for IPLCs and a culturally appropriate Grievance Redress Mechanism (GRM), with access to the UNDP Accountability Mechanism.</w:t>
            </w:r>
          </w:p>
          <w:p w14:paraId="0C65DBF8" w14:textId="77777777" w:rsidR="005C40C9" w:rsidRDefault="00644649" w:rsidP="415EE05F">
            <w:pPr>
              <w:tabs>
                <w:tab w:val="left" w:pos="432"/>
              </w:tabs>
              <w:spacing w:after="160" w:line="301" w:lineRule="auto"/>
              <w:jc w:val="both"/>
              <w:rPr>
                <w:rFonts w:ascii="Arial" w:eastAsia="Arial" w:hAnsi="Arial" w:cs="Arial"/>
                <w:color w:val="595959"/>
                <w:sz w:val="18"/>
                <w:szCs w:val="18"/>
                <w:lang w:val="en-US"/>
              </w:rPr>
            </w:pPr>
            <w:r w:rsidRPr="415EE05F">
              <w:rPr>
                <w:rFonts w:ascii="Arial" w:eastAsia="Arial" w:hAnsi="Arial" w:cs="Arial"/>
                <w:color w:val="595959" w:themeColor="text1" w:themeTint="A6"/>
                <w:sz w:val="18"/>
                <w:szCs w:val="18"/>
                <w:lang w:val="en-US"/>
              </w:rPr>
              <w:lastRenderedPageBreak/>
              <w:t>By engaging local governments, indigenous groups, farmers, fisherfolk, and MSMEs in participatory decision-making, the project ensures stakeholder input in funding priorities and conservation strategies. It further strengthens governance through public-private partnerships, policy alignment, and performance-based financing, ensuring biodiversity projects deliver measurable, equitable benefits while maintaining financial integrity.</w:t>
            </w:r>
          </w:p>
          <w:p w14:paraId="7A9B1F78" w14:textId="77777777" w:rsidR="005C40C9" w:rsidRDefault="00644649" w:rsidP="415EE05F">
            <w:pPr>
              <w:tabs>
                <w:tab w:val="left" w:pos="432"/>
              </w:tabs>
              <w:spacing w:after="160" w:line="301" w:lineRule="auto"/>
              <w:jc w:val="both"/>
              <w:rPr>
                <w:rFonts w:ascii="Arial" w:eastAsia="Arial" w:hAnsi="Arial" w:cs="Arial"/>
                <w:color w:val="595959"/>
                <w:sz w:val="18"/>
                <w:szCs w:val="18"/>
                <w:lang w:val="en-US"/>
              </w:rPr>
            </w:pPr>
            <w:r w:rsidRPr="415EE05F">
              <w:rPr>
                <w:rFonts w:ascii="Arial" w:eastAsia="Arial" w:hAnsi="Arial" w:cs="Arial"/>
                <w:color w:val="595959" w:themeColor="text1" w:themeTint="A6"/>
                <w:sz w:val="18"/>
                <w:szCs w:val="18"/>
                <w:lang w:val="en-US"/>
              </w:rPr>
              <w:t>At the institutional level, the project reinforces national transparency and governance frameworks, including those of the DENR and the BMB. It establishes BRMDUs within BMB to coordinate the NBFP. Key financial tracking tools, such as the BERS and the IMM platform, are institutionalized to monitor biodiversity investments and align with the PBSAP M&amp;E system.</w:t>
            </w:r>
          </w:p>
          <w:p w14:paraId="05060326" w14:textId="40CEF15D" w:rsidR="005C40C9" w:rsidRDefault="00644649" w:rsidP="415EE05F">
            <w:pPr>
              <w:tabs>
                <w:tab w:val="left" w:pos="432"/>
              </w:tabs>
              <w:spacing w:after="160" w:line="301" w:lineRule="auto"/>
              <w:jc w:val="both"/>
              <w:rPr>
                <w:rFonts w:ascii="Arial" w:eastAsia="Arial" w:hAnsi="Arial" w:cs="Arial"/>
                <w:color w:val="595959"/>
                <w:sz w:val="18"/>
                <w:szCs w:val="18"/>
                <w:lang w:val="en-US"/>
              </w:rPr>
            </w:pPr>
            <w:r w:rsidRPr="415EE05F">
              <w:rPr>
                <w:rFonts w:ascii="Arial" w:eastAsia="Arial" w:hAnsi="Arial" w:cs="Arial"/>
                <w:color w:val="595959" w:themeColor="text1" w:themeTint="A6"/>
                <w:sz w:val="18"/>
                <w:szCs w:val="18"/>
                <w:lang w:val="en-US"/>
              </w:rPr>
              <w:t>Additionally, governance structures for ICCA and LCA are to include social and environmental safeguards, with an emphasis on inclusion of IP as primary rights holders, along with gender-responsive procedures. These measures collectively strengthen accountability in mobilizing, managing, and monitoring biodiversity conservation financing, embedding transparency and stakeholder engagement at every level.</w:t>
            </w:r>
          </w:p>
          <w:p w14:paraId="4B94D5A5" w14:textId="77777777" w:rsidR="005C40C9" w:rsidRDefault="005C40C9">
            <w:pPr>
              <w:keepNext/>
              <w:keepLines/>
              <w:tabs>
                <w:tab w:val="left" w:pos="432"/>
              </w:tabs>
              <w:spacing w:after="160" w:line="301" w:lineRule="auto"/>
              <w:jc w:val="both"/>
              <w:rPr>
                <w:rFonts w:ascii="Arial" w:eastAsia="Arial" w:hAnsi="Arial" w:cs="Arial"/>
                <w:color w:val="595959"/>
                <w:sz w:val="18"/>
                <w:szCs w:val="18"/>
              </w:rPr>
            </w:pPr>
          </w:p>
        </w:tc>
      </w:tr>
    </w:tbl>
    <w:p w14:paraId="3DEEC669" w14:textId="77777777" w:rsidR="005C40C9" w:rsidRDefault="005C40C9">
      <w:pPr>
        <w:rPr>
          <w:rFonts w:ascii="Arial" w:eastAsia="Arial" w:hAnsi="Arial" w:cs="Arial"/>
          <w:b/>
          <w:sz w:val="20"/>
          <w:szCs w:val="20"/>
        </w:rPr>
      </w:pPr>
    </w:p>
    <w:p w14:paraId="02EB66E3" w14:textId="77777777" w:rsidR="005C40C9" w:rsidRDefault="00644649" w:rsidP="415EE05F">
      <w:pPr>
        <w:keepNext/>
        <w:spacing w:before="200"/>
        <w:ind w:left="360"/>
        <w:rPr>
          <w:rFonts w:ascii="Arial" w:eastAsia="Arial" w:hAnsi="Arial" w:cs="Arial"/>
          <w:b/>
          <w:bCs/>
          <w:color w:val="4F81BD"/>
          <w:sz w:val="24"/>
          <w:szCs w:val="24"/>
          <w:lang w:val="en-US"/>
        </w:rPr>
      </w:pPr>
      <w:r w:rsidRPr="415EE05F">
        <w:rPr>
          <w:rFonts w:ascii="Arial" w:eastAsia="Arial" w:hAnsi="Arial" w:cs="Arial"/>
          <w:b/>
          <w:bCs/>
          <w:color w:val="4F81BD" w:themeColor="accent1"/>
          <w:sz w:val="24"/>
          <w:szCs w:val="24"/>
          <w:lang w:val="en-US"/>
        </w:rPr>
        <w:t xml:space="preserve">Part B. Identifying and Managing Social and Environmental </w:t>
      </w:r>
      <w:r w:rsidRPr="415EE05F">
        <w:rPr>
          <w:rFonts w:ascii="Arial" w:eastAsia="Arial" w:hAnsi="Arial" w:cs="Arial"/>
          <w:b/>
          <w:bCs/>
          <w:color w:val="4F81BD" w:themeColor="accent1"/>
          <w:sz w:val="24"/>
          <w:szCs w:val="24"/>
          <w:u w:val="single"/>
          <w:lang w:val="en-US"/>
        </w:rPr>
        <w:t>Risks</w:t>
      </w:r>
    </w:p>
    <w:tbl>
      <w:tblPr>
        <w:tblStyle w:val="a1"/>
        <w:tblW w:w="31555"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00"/>
        <w:gridCol w:w="1260"/>
        <w:gridCol w:w="1165"/>
        <w:gridCol w:w="2058"/>
        <w:gridCol w:w="538"/>
        <w:gridCol w:w="172"/>
        <w:gridCol w:w="427"/>
        <w:gridCol w:w="2970"/>
        <w:gridCol w:w="1350"/>
        <w:gridCol w:w="6105"/>
        <w:gridCol w:w="6105"/>
        <w:gridCol w:w="6105"/>
      </w:tblGrid>
      <w:tr w:rsidR="005C40C9" w14:paraId="1A5B5E9E" w14:textId="77777777" w:rsidTr="54F6058E">
        <w:trPr>
          <w:gridAfter w:val="3"/>
          <w:wAfter w:w="18315" w:type="dxa"/>
          <w:trHeight w:val="300"/>
        </w:trPr>
        <w:tc>
          <w:tcPr>
            <w:tcW w:w="3300" w:type="dxa"/>
          </w:tcPr>
          <w:p w14:paraId="2B842446" w14:textId="77777777" w:rsidR="005C40C9" w:rsidRDefault="00644649">
            <w:pPr>
              <w:tabs>
                <w:tab w:val="left" w:pos="101"/>
              </w:tabs>
              <w:ind w:right="252" w:firstLine="11"/>
              <w:rPr>
                <w:rFonts w:ascii="Arial" w:eastAsia="Arial" w:hAnsi="Arial" w:cs="Arial"/>
                <w:b/>
                <w:sz w:val="20"/>
                <w:szCs w:val="20"/>
              </w:rPr>
            </w:pPr>
            <w:r>
              <w:rPr>
                <w:rFonts w:ascii="Arial" w:eastAsia="Arial" w:hAnsi="Arial" w:cs="Arial"/>
                <w:b/>
                <w:sz w:val="20"/>
                <w:szCs w:val="20"/>
              </w:rPr>
              <w:t xml:space="preserve">QUESTION 2: What are the Potential Social and Environmental Risks? </w:t>
            </w:r>
          </w:p>
          <w:p w14:paraId="443D98BA" w14:textId="77777777" w:rsidR="005C40C9" w:rsidRDefault="00644649">
            <w:pPr>
              <w:tabs>
                <w:tab w:val="left" w:pos="101"/>
              </w:tabs>
              <w:ind w:right="252" w:firstLine="11"/>
              <w:rPr>
                <w:rFonts w:ascii="Arial" w:eastAsia="Arial" w:hAnsi="Arial" w:cs="Arial"/>
                <w:b/>
                <w:sz w:val="20"/>
                <w:szCs w:val="20"/>
              </w:rPr>
            </w:pPr>
            <w:r>
              <w:rPr>
                <w:rFonts w:ascii="Arial" w:eastAsia="Arial" w:hAnsi="Arial" w:cs="Arial"/>
                <w:i/>
                <w:sz w:val="18"/>
                <w:szCs w:val="18"/>
              </w:rPr>
              <w:t>Note: Complete SESP Attachment 1 before responding to Question 2.</w:t>
            </w:r>
          </w:p>
          <w:p w14:paraId="3656B9AB" w14:textId="77777777" w:rsidR="005C40C9" w:rsidRDefault="005C40C9">
            <w:pPr>
              <w:tabs>
                <w:tab w:val="left" w:pos="101"/>
              </w:tabs>
              <w:ind w:right="252" w:firstLine="11"/>
              <w:rPr>
                <w:rFonts w:ascii="Arial" w:eastAsia="Arial" w:hAnsi="Arial" w:cs="Arial"/>
                <w:b/>
                <w:sz w:val="20"/>
                <w:szCs w:val="20"/>
              </w:rPr>
            </w:pPr>
          </w:p>
        </w:tc>
        <w:tc>
          <w:tcPr>
            <w:tcW w:w="5021" w:type="dxa"/>
            <w:gridSpan w:val="4"/>
          </w:tcPr>
          <w:p w14:paraId="78E52F2F" w14:textId="77777777" w:rsidR="005C40C9" w:rsidRDefault="00644649">
            <w:pPr>
              <w:tabs>
                <w:tab w:val="left" w:pos="101"/>
              </w:tabs>
              <w:ind w:right="252" w:firstLine="11"/>
              <w:rPr>
                <w:rFonts w:ascii="Arial" w:eastAsia="Arial" w:hAnsi="Arial" w:cs="Arial"/>
                <w:b/>
                <w:sz w:val="20"/>
                <w:szCs w:val="20"/>
              </w:rPr>
            </w:pPr>
            <w:r>
              <w:rPr>
                <w:rFonts w:ascii="Arial" w:eastAsia="Arial" w:hAnsi="Arial" w:cs="Arial"/>
                <w:b/>
                <w:sz w:val="20"/>
                <w:szCs w:val="20"/>
              </w:rPr>
              <w:t>QUESTION 3: What is the level of significance of the potential social and environmental risks?</w:t>
            </w:r>
          </w:p>
          <w:p w14:paraId="23D0E5F1" w14:textId="77777777" w:rsidR="005C40C9" w:rsidRDefault="00644649" w:rsidP="415EE05F">
            <w:pPr>
              <w:tabs>
                <w:tab w:val="left" w:pos="432"/>
              </w:tabs>
              <w:rPr>
                <w:rFonts w:ascii="Arial" w:eastAsia="Arial" w:hAnsi="Arial" w:cs="Arial"/>
                <w:b/>
                <w:bCs/>
                <w:sz w:val="20"/>
                <w:szCs w:val="20"/>
                <w:lang w:val="en-US"/>
              </w:rPr>
            </w:pPr>
            <w:r w:rsidRPr="415EE05F">
              <w:rPr>
                <w:rFonts w:ascii="Arial" w:eastAsia="Arial" w:hAnsi="Arial" w:cs="Arial"/>
                <w:i/>
                <w:iCs/>
                <w:sz w:val="18"/>
                <w:szCs w:val="18"/>
                <w:lang w:val="en-US"/>
              </w:rPr>
              <w:t>Note: Respond to Questions 4 and 5 below before proceeding to Question 6.</w:t>
            </w:r>
          </w:p>
        </w:tc>
        <w:tc>
          <w:tcPr>
            <w:tcW w:w="4919" w:type="dxa"/>
            <w:gridSpan w:val="4"/>
          </w:tcPr>
          <w:p w14:paraId="308F9CDD" w14:textId="77777777" w:rsidR="005C40C9" w:rsidRDefault="00644649" w:rsidP="415EE05F">
            <w:pPr>
              <w:tabs>
                <w:tab w:val="left" w:pos="432"/>
              </w:tabs>
              <w:rPr>
                <w:rFonts w:ascii="Arial" w:eastAsia="Arial" w:hAnsi="Arial" w:cs="Arial"/>
                <w:b/>
                <w:bCs/>
                <w:sz w:val="20"/>
                <w:szCs w:val="20"/>
                <w:lang w:val="en-US"/>
              </w:rPr>
            </w:pPr>
            <w:r w:rsidRPr="415EE05F">
              <w:rPr>
                <w:rFonts w:ascii="Arial" w:eastAsia="Arial" w:hAnsi="Arial" w:cs="Arial"/>
                <w:b/>
                <w:bCs/>
                <w:sz w:val="20"/>
                <w:szCs w:val="20"/>
                <w:lang w:val="en-US"/>
              </w:rPr>
              <w:t xml:space="preserve">QUESTION 6: Describe the assessment and management measures for each risk rated Moderate, Substantial or High. </w:t>
            </w:r>
          </w:p>
        </w:tc>
      </w:tr>
      <w:tr w:rsidR="005C40C9" w14:paraId="28438FF8" w14:textId="77777777" w:rsidTr="54F6058E">
        <w:trPr>
          <w:gridAfter w:val="3"/>
          <w:wAfter w:w="18315" w:type="dxa"/>
          <w:trHeight w:val="300"/>
        </w:trPr>
        <w:tc>
          <w:tcPr>
            <w:tcW w:w="3300" w:type="dxa"/>
            <w:shd w:val="clear" w:color="auto" w:fill="C6D9F1" w:themeFill="text2" w:themeFillTint="33"/>
          </w:tcPr>
          <w:p w14:paraId="6E6BAF24" w14:textId="77777777" w:rsidR="005C40C9" w:rsidRDefault="00644649">
            <w:pPr>
              <w:rPr>
                <w:rFonts w:ascii="Arial" w:eastAsia="Arial" w:hAnsi="Arial" w:cs="Arial"/>
                <w:b/>
                <w:i/>
                <w:sz w:val="18"/>
                <w:szCs w:val="18"/>
              </w:rPr>
            </w:pPr>
            <w:r>
              <w:rPr>
                <w:rFonts w:ascii="Arial" w:eastAsia="Arial" w:hAnsi="Arial" w:cs="Arial"/>
                <w:b/>
                <w:i/>
                <w:sz w:val="18"/>
                <w:szCs w:val="18"/>
              </w:rPr>
              <w:t>Risk Description</w:t>
            </w:r>
          </w:p>
          <w:p w14:paraId="356254F1" w14:textId="77777777" w:rsidR="005C40C9" w:rsidRDefault="00644649">
            <w:pPr>
              <w:rPr>
                <w:rFonts w:ascii="Arial" w:eastAsia="Arial" w:hAnsi="Arial" w:cs="Arial"/>
                <w:b/>
                <w:i/>
                <w:sz w:val="18"/>
                <w:szCs w:val="18"/>
              </w:rPr>
            </w:pPr>
            <w:r>
              <w:rPr>
                <w:rFonts w:ascii="Arial" w:eastAsia="Arial" w:hAnsi="Arial" w:cs="Arial"/>
                <w:b/>
                <w:i/>
                <w:sz w:val="18"/>
                <w:szCs w:val="18"/>
              </w:rPr>
              <w:t>(broken down by event, cause, impact)</w:t>
            </w:r>
          </w:p>
        </w:tc>
        <w:tc>
          <w:tcPr>
            <w:tcW w:w="1260" w:type="dxa"/>
            <w:shd w:val="clear" w:color="auto" w:fill="C6D9F1" w:themeFill="text2" w:themeFillTint="33"/>
          </w:tcPr>
          <w:p w14:paraId="352B2A14" w14:textId="77777777" w:rsidR="005C40C9" w:rsidRDefault="00644649" w:rsidP="415EE05F">
            <w:pPr>
              <w:rPr>
                <w:rFonts w:ascii="Arial" w:eastAsia="Arial" w:hAnsi="Arial" w:cs="Arial"/>
                <w:b/>
                <w:bCs/>
                <w:i/>
                <w:iCs/>
                <w:sz w:val="18"/>
                <w:szCs w:val="18"/>
                <w:lang w:val="en-US"/>
              </w:rPr>
            </w:pPr>
            <w:r w:rsidRPr="415EE05F">
              <w:rPr>
                <w:rFonts w:ascii="Arial" w:eastAsia="Arial" w:hAnsi="Arial" w:cs="Arial"/>
                <w:b/>
                <w:bCs/>
                <w:i/>
                <w:iCs/>
                <w:sz w:val="18"/>
                <w:szCs w:val="18"/>
                <w:lang w:val="en-US"/>
              </w:rPr>
              <w:t>Impact and Likelihood  (1-5)</w:t>
            </w:r>
          </w:p>
        </w:tc>
        <w:tc>
          <w:tcPr>
            <w:tcW w:w="1165" w:type="dxa"/>
            <w:shd w:val="clear" w:color="auto" w:fill="C6D9F1" w:themeFill="text2" w:themeFillTint="33"/>
          </w:tcPr>
          <w:p w14:paraId="5DD7FA7A" w14:textId="77777777" w:rsidR="005C40C9" w:rsidRDefault="00644649">
            <w:pPr>
              <w:rPr>
                <w:rFonts w:ascii="Arial" w:eastAsia="Arial" w:hAnsi="Arial" w:cs="Arial"/>
                <w:b/>
                <w:i/>
                <w:sz w:val="18"/>
                <w:szCs w:val="18"/>
              </w:rPr>
            </w:pPr>
            <w:r>
              <w:rPr>
                <w:rFonts w:ascii="Arial" w:eastAsia="Arial" w:hAnsi="Arial" w:cs="Arial"/>
                <w:b/>
                <w:i/>
                <w:sz w:val="18"/>
                <w:szCs w:val="18"/>
              </w:rPr>
              <w:t xml:space="preserve">Significance </w:t>
            </w:r>
          </w:p>
          <w:p w14:paraId="7D516850" w14:textId="77777777" w:rsidR="005C40C9" w:rsidRDefault="00644649">
            <w:pPr>
              <w:rPr>
                <w:rFonts w:ascii="Arial" w:eastAsia="Arial" w:hAnsi="Arial" w:cs="Arial"/>
                <w:b/>
                <w:i/>
                <w:sz w:val="18"/>
                <w:szCs w:val="18"/>
              </w:rPr>
            </w:pPr>
            <w:r>
              <w:rPr>
                <w:rFonts w:ascii="Arial" w:eastAsia="Arial" w:hAnsi="Arial" w:cs="Arial"/>
                <w:b/>
                <w:i/>
                <w:sz w:val="18"/>
                <w:szCs w:val="18"/>
              </w:rPr>
              <w:t>(Low, Moderate Substantial, High)</w:t>
            </w:r>
          </w:p>
        </w:tc>
        <w:tc>
          <w:tcPr>
            <w:tcW w:w="2596" w:type="dxa"/>
            <w:gridSpan w:val="2"/>
            <w:shd w:val="clear" w:color="auto" w:fill="C6D9F1" w:themeFill="text2" w:themeFillTint="33"/>
          </w:tcPr>
          <w:p w14:paraId="08A1C524" w14:textId="77777777" w:rsidR="005C40C9" w:rsidRDefault="00644649">
            <w:pPr>
              <w:rPr>
                <w:rFonts w:ascii="Arial" w:eastAsia="Arial" w:hAnsi="Arial" w:cs="Arial"/>
                <w:b/>
                <w:i/>
                <w:sz w:val="18"/>
                <w:szCs w:val="18"/>
              </w:rPr>
            </w:pPr>
            <w:r>
              <w:rPr>
                <w:rFonts w:ascii="Arial" w:eastAsia="Arial" w:hAnsi="Arial" w:cs="Arial"/>
                <w:b/>
                <w:i/>
                <w:sz w:val="18"/>
                <w:szCs w:val="18"/>
              </w:rPr>
              <w:t>Comments (optional)</w:t>
            </w:r>
          </w:p>
        </w:tc>
        <w:tc>
          <w:tcPr>
            <w:tcW w:w="4919" w:type="dxa"/>
            <w:gridSpan w:val="4"/>
            <w:shd w:val="clear" w:color="auto" w:fill="C6D9F1" w:themeFill="text2" w:themeFillTint="33"/>
          </w:tcPr>
          <w:p w14:paraId="22F3C8C8" w14:textId="77777777" w:rsidR="005C40C9" w:rsidRDefault="00644649" w:rsidP="415EE05F">
            <w:pPr>
              <w:rPr>
                <w:rFonts w:ascii="Arial" w:eastAsia="Arial" w:hAnsi="Arial" w:cs="Arial"/>
                <w:b/>
                <w:bCs/>
                <w:i/>
                <w:iCs/>
                <w:sz w:val="18"/>
                <w:szCs w:val="18"/>
                <w:lang w:val="en-US"/>
              </w:rPr>
            </w:pPr>
            <w:r w:rsidRPr="415EE05F">
              <w:rPr>
                <w:rFonts w:ascii="Arial" w:eastAsia="Arial" w:hAnsi="Arial" w:cs="Arial"/>
                <w:b/>
                <w:bCs/>
                <w:i/>
                <w:iCs/>
                <w:sz w:val="18"/>
                <w:szCs w:val="18"/>
                <w:lang w:val="en-US"/>
              </w:rPr>
              <w:t xml:space="preserve">Description of assessment and management measures for risks rated as Moderate, Substantial or High </w:t>
            </w:r>
          </w:p>
        </w:tc>
      </w:tr>
      <w:tr w:rsidR="005C40C9" w14:paraId="15ABB145" w14:textId="77777777" w:rsidTr="54F6058E">
        <w:trPr>
          <w:gridAfter w:val="3"/>
          <w:wAfter w:w="18315" w:type="dxa"/>
          <w:trHeight w:val="300"/>
        </w:trPr>
        <w:tc>
          <w:tcPr>
            <w:tcW w:w="3300" w:type="dxa"/>
          </w:tcPr>
          <w:p w14:paraId="6BA74390" w14:textId="77777777" w:rsidR="005C40C9" w:rsidRDefault="00644649">
            <w:pPr>
              <w:rPr>
                <w:rFonts w:ascii="Arial" w:eastAsia="Arial" w:hAnsi="Arial" w:cs="Arial"/>
                <w:sz w:val="18"/>
                <w:szCs w:val="18"/>
              </w:rPr>
            </w:pPr>
            <w:r>
              <w:rPr>
                <w:rFonts w:ascii="Arial" w:eastAsia="Arial" w:hAnsi="Arial" w:cs="Arial"/>
                <w:b/>
                <w:sz w:val="18"/>
                <w:szCs w:val="18"/>
              </w:rPr>
              <w:t>Risk 1</w:t>
            </w:r>
          </w:p>
          <w:p w14:paraId="3492161C" w14:textId="77777777" w:rsidR="005C40C9" w:rsidRDefault="00644649">
            <w:pPr>
              <w:rPr>
                <w:rFonts w:ascii="Arial" w:eastAsia="Arial" w:hAnsi="Arial" w:cs="Arial"/>
                <w:sz w:val="18"/>
                <w:szCs w:val="18"/>
              </w:rPr>
            </w:pPr>
            <w:r>
              <w:rPr>
                <w:rFonts w:ascii="Arial" w:eastAsia="Arial" w:hAnsi="Arial" w:cs="Arial"/>
                <w:b/>
                <w:sz w:val="18"/>
                <w:szCs w:val="18"/>
              </w:rPr>
              <w:t>Overarching Principle: Leave No One Behind (Human Rights):</w:t>
            </w:r>
            <w:r>
              <w:rPr>
                <w:rFonts w:ascii="Arial" w:eastAsia="Arial" w:hAnsi="Arial" w:cs="Arial"/>
                <w:sz w:val="18"/>
                <w:szCs w:val="18"/>
              </w:rPr>
              <w:t xml:space="preserve"> (P.3, P.5) </w:t>
            </w:r>
          </w:p>
          <w:p w14:paraId="45FB0818" w14:textId="77777777" w:rsidR="005C40C9" w:rsidRDefault="005C40C9">
            <w:pPr>
              <w:rPr>
                <w:rFonts w:ascii="Arial" w:eastAsia="Arial" w:hAnsi="Arial" w:cs="Arial"/>
                <w:sz w:val="18"/>
                <w:szCs w:val="18"/>
              </w:rPr>
            </w:pPr>
          </w:p>
          <w:p w14:paraId="1FA8752B" w14:textId="77777777" w:rsidR="005C40C9" w:rsidRDefault="00644649">
            <w:pPr>
              <w:rPr>
                <w:rFonts w:ascii="Arial" w:eastAsia="Arial" w:hAnsi="Arial" w:cs="Arial"/>
                <w:sz w:val="18"/>
                <w:szCs w:val="18"/>
              </w:rPr>
            </w:pPr>
            <w:r>
              <w:rPr>
                <w:rFonts w:ascii="Arial" w:eastAsia="Arial" w:hAnsi="Arial" w:cs="Arial"/>
                <w:b/>
                <w:sz w:val="18"/>
                <w:szCs w:val="18"/>
              </w:rPr>
              <w:t xml:space="preserve">Risk Event: </w:t>
            </w:r>
            <w:r>
              <w:rPr>
                <w:rFonts w:ascii="Arial" w:eastAsia="Arial" w:hAnsi="Arial" w:cs="Arial"/>
                <w:sz w:val="18"/>
                <w:szCs w:val="18"/>
              </w:rPr>
              <w:t xml:space="preserve">The project supports and strengthens participation of IPLCs, however as activities will take place with IPs and in ancestral domains, the risk exists that if not implemented well, some groups may be excluded. They may not have the possibility or </w:t>
            </w:r>
            <w:r>
              <w:rPr>
                <w:rFonts w:ascii="Arial" w:eastAsia="Arial" w:hAnsi="Arial" w:cs="Arial"/>
                <w:sz w:val="18"/>
                <w:szCs w:val="18"/>
              </w:rPr>
              <w:lastRenderedPageBreak/>
              <w:t xml:space="preserve">capacity to claim their rights or have meaningful participation. </w:t>
            </w:r>
          </w:p>
          <w:p w14:paraId="049F31CB" w14:textId="77777777" w:rsidR="005C40C9" w:rsidRDefault="005C40C9">
            <w:pPr>
              <w:rPr>
                <w:rFonts w:ascii="Arial" w:eastAsia="Arial" w:hAnsi="Arial" w:cs="Arial"/>
                <w:sz w:val="18"/>
                <w:szCs w:val="18"/>
              </w:rPr>
            </w:pPr>
          </w:p>
          <w:p w14:paraId="6B90FB54" w14:textId="238F9261" w:rsidR="005C40C9" w:rsidRDefault="00644649">
            <w:pPr>
              <w:rPr>
                <w:rFonts w:ascii="Arial" w:eastAsia="Arial" w:hAnsi="Arial" w:cs="Arial"/>
                <w:sz w:val="20"/>
                <w:szCs w:val="20"/>
              </w:rPr>
            </w:pPr>
            <w:r w:rsidRPr="35D95CD8">
              <w:rPr>
                <w:rFonts w:ascii="Arial" w:eastAsia="Arial" w:hAnsi="Arial" w:cs="Arial"/>
                <w:b/>
                <w:bCs/>
                <w:sz w:val="18"/>
                <w:szCs w:val="18"/>
              </w:rPr>
              <w:t>Causes:</w:t>
            </w:r>
            <w:r w:rsidRPr="35D95CD8">
              <w:rPr>
                <w:rFonts w:ascii="Arial" w:eastAsia="Arial" w:hAnsi="Arial" w:cs="Arial"/>
                <w:sz w:val="18"/>
                <w:szCs w:val="18"/>
              </w:rPr>
              <w:t xml:space="preserve"> Inadequacy of governance measures and safeguards in the system to protect IPLCs and capacities to implement them, as well as</w:t>
            </w:r>
            <w:r w:rsidRPr="35D95CD8">
              <w:rPr>
                <w:rFonts w:ascii="Arial" w:eastAsia="Arial" w:hAnsi="Arial" w:cs="Arial"/>
                <w:b/>
                <w:bCs/>
                <w:sz w:val="18"/>
                <w:szCs w:val="18"/>
              </w:rPr>
              <w:t xml:space="preserve"> </w:t>
            </w:r>
            <w:r w:rsidRPr="35D95CD8">
              <w:rPr>
                <w:rFonts w:ascii="Arial" w:eastAsia="Arial" w:hAnsi="Arial" w:cs="Arial"/>
                <w:sz w:val="18"/>
                <w:szCs w:val="18"/>
              </w:rPr>
              <w:t>failure to conduct a thorough stakeholder analysis and social assessments, leading to inadequate consideration of interests and knowledge of marginalized groups in participating in biodiversity plans and investment opportunities (Outputs: 1.2, 2.1, 2.2, 2.3, 3.1, 3.2, 3.3).</w:t>
            </w:r>
          </w:p>
          <w:p w14:paraId="53128261" w14:textId="77777777" w:rsidR="005C40C9" w:rsidRDefault="005C40C9">
            <w:pPr>
              <w:rPr>
                <w:rFonts w:ascii="Arial" w:eastAsia="Arial" w:hAnsi="Arial" w:cs="Arial"/>
                <w:sz w:val="18"/>
                <w:szCs w:val="18"/>
              </w:rPr>
            </w:pPr>
          </w:p>
          <w:p w14:paraId="1C1C3B32" w14:textId="77777777" w:rsidR="005C40C9" w:rsidRDefault="00644649" w:rsidP="415EE05F">
            <w:pPr>
              <w:rPr>
                <w:rFonts w:ascii="Arial" w:eastAsia="Arial" w:hAnsi="Arial" w:cs="Arial"/>
                <w:b/>
                <w:bCs/>
                <w:sz w:val="18"/>
                <w:szCs w:val="18"/>
                <w:lang w:val="en-US"/>
              </w:rPr>
            </w:pPr>
            <w:r w:rsidRPr="415EE05F">
              <w:rPr>
                <w:rFonts w:ascii="Arial" w:eastAsia="Arial" w:hAnsi="Arial" w:cs="Arial"/>
                <w:b/>
                <w:bCs/>
                <w:sz w:val="18"/>
                <w:szCs w:val="18"/>
                <w:lang w:val="en-US"/>
              </w:rPr>
              <w:t>Impact:</w:t>
            </w:r>
            <w:r w:rsidRPr="415EE05F">
              <w:rPr>
                <w:rFonts w:ascii="Arial" w:eastAsia="Arial" w:hAnsi="Arial" w:cs="Arial"/>
                <w:sz w:val="18"/>
                <w:szCs w:val="18"/>
                <w:lang w:val="en-US"/>
              </w:rPr>
              <w:t xml:space="preserve"> Potential losses of land tenure rights (access, ownership, use), lack of participation, voice, accountability and thus further socio-economic marginalization of IPLCs if the identified risks outlined in this SESP are not appropriately managed and mitigated. </w:t>
            </w:r>
          </w:p>
          <w:p w14:paraId="62486C05" w14:textId="77777777" w:rsidR="005C40C9" w:rsidRDefault="005C40C9">
            <w:pPr>
              <w:rPr>
                <w:rFonts w:ascii="Arial" w:eastAsia="Arial" w:hAnsi="Arial" w:cs="Arial"/>
                <w:sz w:val="18"/>
                <w:szCs w:val="18"/>
              </w:rPr>
            </w:pPr>
          </w:p>
          <w:p w14:paraId="4101652C" w14:textId="77777777" w:rsidR="005C40C9" w:rsidRDefault="005C40C9">
            <w:pPr>
              <w:rPr>
                <w:rFonts w:ascii="Arial" w:eastAsia="Arial" w:hAnsi="Arial" w:cs="Arial"/>
                <w:sz w:val="18"/>
                <w:szCs w:val="18"/>
              </w:rPr>
            </w:pPr>
          </w:p>
          <w:p w14:paraId="51931A9A" w14:textId="77777777" w:rsidR="005C40C9" w:rsidRDefault="00644649">
            <w:pPr>
              <w:rPr>
                <w:rFonts w:ascii="Arial" w:eastAsia="Arial" w:hAnsi="Arial" w:cs="Arial"/>
                <w:sz w:val="18"/>
                <w:szCs w:val="18"/>
              </w:rPr>
            </w:pPr>
            <w:r>
              <w:rPr>
                <w:rFonts w:ascii="Arial" w:eastAsia="Arial" w:hAnsi="Arial" w:cs="Arial"/>
                <w:b/>
                <w:sz w:val="18"/>
                <w:szCs w:val="18"/>
              </w:rPr>
              <w:t>Owner:</w:t>
            </w:r>
            <w:r>
              <w:rPr>
                <w:rFonts w:ascii="Arial" w:eastAsia="Arial" w:hAnsi="Arial" w:cs="Arial"/>
                <w:sz w:val="18"/>
                <w:szCs w:val="18"/>
              </w:rPr>
              <w:t xml:space="preserve"> DENR-BMB, NCIP, LGUs</w:t>
            </w:r>
          </w:p>
        </w:tc>
        <w:tc>
          <w:tcPr>
            <w:tcW w:w="1260" w:type="dxa"/>
          </w:tcPr>
          <w:p w14:paraId="049D4D6F" w14:textId="77777777" w:rsidR="005C40C9" w:rsidRDefault="00644649">
            <w:pPr>
              <w:rPr>
                <w:rFonts w:ascii="Arial" w:eastAsia="Arial" w:hAnsi="Arial" w:cs="Arial"/>
                <w:sz w:val="18"/>
                <w:szCs w:val="18"/>
              </w:rPr>
            </w:pPr>
            <w:r>
              <w:rPr>
                <w:rFonts w:ascii="Arial" w:eastAsia="Arial" w:hAnsi="Arial" w:cs="Arial"/>
                <w:sz w:val="18"/>
                <w:szCs w:val="18"/>
              </w:rPr>
              <w:lastRenderedPageBreak/>
              <w:t xml:space="preserve">I =3, </w:t>
            </w:r>
          </w:p>
          <w:p w14:paraId="5FD04305" w14:textId="77777777" w:rsidR="005C40C9" w:rsidRDefault="00644649">
            <w:pPr>
              <w:rPr>
                <w:rFonts w:ascii="Arial" w:eastAsia="Arial" w:hAnsi="Arial" w:cs="Arial"/>
                <w:sz w:val="18"/>
                <w:szCs w:val="18"/>
              </w:rPr>
            </w:pPr>
            <w:r>
              <w:rPr>
                <w:rFonts w:ascii="Arial" w:eastAsia="Arial" w:hAnsi="Arial" w:cs="Arial"/>
                <w:sz w:val="18"/>
                <w:szCs w:val="18"/>
              </w:rPr>
              <w:t>L = 3</w:t>
            </w:r>
          </w:p>
        </w:tc>
        <w:tc>
          <w:tcPr>
            <w:tcW w:w="1165" w:type="dxa"/>
          </w:tcPr>
          <w:p w14:paraId="34B92B97" w14:textId="77777777" w:rsidR="005C40C9" w:rsidRDefault="00644649">
            <w:pPr>
              <w:rPr>
                <w:rFonts w:ascii="Arial" w:eastAsia="Arial" w:hAnsi="Arial" w:cs="Arial"/>
                <w:b/>
                <w:sz w:val="18"/>
                <w:szCs w:val="18"/>
              </w:rPr>
            </w:pPr>
            <w:r>
              <w:rPr>
                <w:rFonts w:ascii="Arial" w:eastAsia="Arial" w:hAnsi="Arial" w:cs="Arial"/>
                <w:b/>
                <w:sz w:val="18"/>
                <w:szCs w:val="18"/>
              </w:rPr>
              <w:t>Moderate</w:t>
            </w:r>
          </w:p>
        </w:tc>
        <w:tc>
          <w:tcPr>
            <w:tcW w:w="2596" w:type="dxa"/>
            <w:gridSpan w:val="2"/>
          </w:tcPr>
          <w:p w14:paraId="4B99056E" w14:textId="77777777" w:rsidR="005C40C9" w:rsidRDefault="005C40C9">
            <w:pPr>
              <w:rPr>
                <w:rFonts w:ascii="Arial" w:eastAsia="Arial" w:hAnsi="Arial" w:cs="Arial"/>
                <w:sz w:val="18"/>
                <w:szCs w:val="18"/>
              </w:rPr>
            </w:pPr>
          </w:p>
          <w:p w14:paraId="307242B4" w14:textId="77777777" w:rsidR="005C40C9" w:rsidRDefault="00644649">
            <w:pPr>
              <w:rPr>
                <w:rFonts w:ascii="Arial" w:eastAsia="Arial" w:hAnsi="Arial" w:cs="Arial"/>
                <w:sz w:val="18"/>
                <w:szCs w:val="18"/>
              </w:rPr>
            </w:pPr>
            <w:r>
              <w:rPr>
                <w:rFonts w:ascii="Arial" w:eastAsia="Arial" w:hAnsi="Arial" w:cs="Arial"/>
                <w:sz w:val="18"/>
                <w:szCs w:val="18"/>
              </w:rPr>
              <w:t>IP communities are protected with special rights under Philippine laws and the stewardship of the NCIP, who is the primary national government agency tasked in protecting their rights.</w:t>
            </w:r>
          </w:p>
          <w:p w14:paraId="1299C43A" w14:textId="77777777" w:rsidR="005C40C9" w:rsidRDefault="005C40C9">
            <w:pPr>
              <w:rPr>
                <w:rFonts w:ascii="Arial" w:eastAsia="Arial" w:hAnsi="Arial" w:cs="Arial"/>
                <w:sz w:val="18"/>
                <w:szCs w:val="18"/>
              </w:rPr>
            </w:pPr>
          </w:p>
          <w:p w14:paraId="1FAB3D70" w14:textId="77777777" w:rsidR="005C40C9" w:rsidRDefault="00644649" w:rsidP="415EE05F">
            <w:pPr>
              <w:rPr>
                <w:rFonts w:ascii="Arial" w:eastAsia="Arial" w:hAnsi="Arial" w:cs="Arial"/>
                <w:sz w:val="18"/>
                <w:szCs w:val="18"/>
                <w:lang w:val="en-US"/>
              </w:rPr>
            </w:pPr>
            <w:r w:rsidRPr="415EE05F">
              <w:rPr>
                <w:rFonts w:ascii="Arial" w:eastAsia="Arial" w:hAnsi="Arial" w:cs="Arial"/>
                <w:sz w:val="18"/>
                <w:szCs w:val="18"/>
                <w:lang w:val="en-US"/>
              </w:rPr>
              <w:t xml:space="preserve">The primary marginalized groups under the project are IPLC near or within KBAs and those in ancestral </w:t>
            </w:r>
            <w:r w:rsidRPr="415EE05F">
              <w:rPr>
                <w:rFonts w:ascii="Arial" w:eastAsia="Arial" w:hAnsi="Arial" w:cs="Arial"/>
                <w:sz w:val="18"/>
                <w:szCs w:val="18"/>
                <w:lang w:val="en-US"/>
              </w:rPr>
              <w:lastRenderedPageBreak/>
              <w:t xml:space="preserve">domains, CBFMA, upland and coastal communities, and Geographic Isolated and Disadvantaged Areas (GIDA). The project aims to consolidate biodiversity practices for investment matching and demonstrate the environmental and social benefits of improved forest and coastal management practices, repurpose agricultural subsidies, BDFE and BDRAP in KBAs, and capture these in BSAPs and AIPs. </w:t>
            </w:r>
          </w:p>
          <w:p w14:paraId="4DDBEF00" w14:textId="77777777" w:rsidR="005C40C9" w:rsidRDefault="005C40C9">
            <w:pPr>
              <w:rPr>
                <w:rFonts w:ascii="Arial" w:eastAsia="Arial" w:hAnsi="Arial" w:cs="Arial"/>
                <w:sz w:val="18"/>
                <w:szCs w:val="18"/>
              </w:rPr>
            </w:pPr>
          </w:p>
          <w:p w14:paraId="6B806C1D" w14:textId="77777777" w:rsidR="005C40C9" w:rsidRDefault="00644649" w:rsidP="415EE05F">
            <w:pPr>
              <w:rPr>
                <w:rFonts w:ascii="Arial" w:eastAsia="Arial" w:hAnsi="Arial" w:cs="Arial"/>
                <w:sz w:val="18"/>
                <w:szCs w:val="18"/>
                <w:lang w:val="en-US"/>
              </w:rPr>
            </w:pPr>
            <w:r w:rsidRPr="415EE05F">
              <w:rPr>
                <w:rFonts w:ascii="Arial" w:eastAsia="Arial" w:hAnsi="Arial" w:cs="Arial"/>
                <w:sz w:val="18"/>
                <w:szCs w:val="18"/>
                <w:lang w:val="en-US"/>
              </w:rPr>
              <w:t xml:space="preserve">Part of this is to ensure that stakeholders have access to meaningful participation as well as the possibility to bring forth grievances, however there is a risk that if the project activities are not implemented as planned then marginalised groups are excluded or their priorities and needs are not adequately reflected in the processes.    </w:t>
            </w:r>
          </w:p>
        </w:tc>
        <w:tc>
          <w:tcPr>
            <w:tcW w:w="4919" w:type="dxa"/>
            <w:gridSpan w:val="4"/>
          </w:tcPr>
          <w:p w14:paraId="4151B353" w14:textId="77777777" w:rsidR="005C40C9" w:rsidRDefault="00644649">
            <w:pPr>
              <w:jc w:val="both"/>
              <w:rPr>
                <w:rFonts w:ascii="Arial" w:eastAsia="Arial" w:hAnsi="Arial" w:cs="Arial"/>
                <w:b/>
                <w:sz w:val="18"/>
                <w:szCs w:val="18"/>
                <w:u w:val="single"/>
              </w:rPr>
            </w:pPr>
            <w:r>
              <w:rPr>
                <w:rFonts w:ascii="Arial" w:eastAsia="Arial" w:hAnsi="Arial" w:cs="Arial"/>
                <w:b/>
                <w:sz w:val="18"/>
                <w:szCs w:val="18"/>
                <w:u w:val="single"/>
              </w:rPr>
              <w:lastRenderedPageBreak/>
              <w:t>Assessment:</w:t>
            </w:r>
          </w:p>
          <w:p w14:paraId="05585E52" w14:textId="77777777" w:rsidR="005C40C9" w:rsidRDefault="00644649" w:rsidP="415EE05F">
            <w:pPr>
              <w:jc w:val="both"/>
              <w:rPr>
                <w:rFonts w:ascii="Arial" w:eastAsia="Arial" w:hAnsi="Arial" w:cs="Arial"/>
                <w:sz w:val="18"/>
                <w:szCs w:val="18"/>
                <w:lang w:val="en-US"/>
              </w:rPr>
            </w:pPr>
            <w:bookmarkStart w:id="0" w:name="_sukj2jxnujra"/>
            <w:bookmarkEnd w:id="0"/>
            <w:r w:rsidRPr="415EE05F">
              <w:rPr>
                <w:rFonts w:ascii="Arial" w:eastAsia="Arial" w:hAnsi="Arial" w:cs="Arial"/>
                <w:sz w:val="18"/>
                <w:szCs w:val="18"/>
                <w:lang w:val="en-US"/>
              </w:rPr>
              <w:t xml:space="preserve">The project strengthens the position of IPLC in their role as rights holders and supports increased engagement in the planning and decision-making processes affecting natural resources, ancestral domains and cultural rights and property. It provides resources to support FPIC which is enshrined in national legislation. The risk to IPLC rights is not inherent in the project activities but may arise from poor implementation, especially if participation of IPLC at the landscape level is minimized or dominated, for example by the interests of other groups with stronger capacity. </w:t>
            </w:r>
          </w:p>
          <w:p w14:paraId="3461D779" w14:textId="77777777" w:rsidR="005C40C9" w:rsidRDefault="005C40C9">
            <w:pPr>
              <w:jc w:val="both"/>
              <w:rPr>
                <w:rFonts w:ascii="Arial" w:eastAsia="Arial" w:hAnsi="Arial" w:cs="Arial"/>
                <w:sz w:val="18"/>
                <w:szCs w:val="18"/>
              </w:rPr>
            </w:pPr>
          </w:p>
          <w:p w14:paraId="76E7D32A"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lastRenderedPageBreak/>
              <w:t>For Indigenous Peoples (IP) communities, initial consultations were conducted to introduce the project and proposed activities within Ancestral Domains (ADs) near Key Biodiversity Areas (KBAs). However, these consultations were not part of the mandatory FPIC process, which will be formally initiated during project implementation as per the Environment. No project activities will be conducted within ADs until the FPIC process is carried out more comprehensively. Concerns about capacity of partners to fully implement FPIC and engage IPLC in project activities has been identified.</w:t>
            </w:r>
          </w:p>
          <w:p w14:paraId="3CF2D8B6" w14:textId="77777777" w:rsidR="005C40C9" w:rsidRDefault="005C40C9">
            <w:pPr>
              <w:jc w:val="both"/>
              <w:rPr>
                <w:rFonts w:ascii="Arial" w:eastAsia="Arial" w:hAnsi="Arial" w:cs="Arial"/>
                <w:sz w:val="18"/>
                <w:szCs w:val="18"/>
              </w:rPr>
            </w:pPr>
          </w:p>
          <w:p w14:paraId="4579BB7F"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During the PPG consultation process, IPLC issues were assessed as part of the SES/safeguards assessments (e.g. types of issues in similar projects, likelihood and severity of risk). IPLCs, women’s groups and the NGO sector provided input into the SEP, which outlines engagement and grievance redress mechanisms, while the Environmental and Social Management Framework (ESMF) provides the overall framework for risk management.  A GAP was also developed to address gender-related issues among vulnerable groups through targeted interventions.</w:t>
            </w:r>
          </w:p>
          <w:p w14:paraId="0FB78278" w14:textId="77777777" w:rsidR="005C40C9" w:rsidRDefault="005C40C9">
            <w:pPr>
              <w:jc w:val="both"/>
              <w:rPr>
                <w:rFonts w:ascii="Arial" w:eastAsia="Arial" w:hAnsi="Arial" w:cs="Arial"/>
                <w:sz w:val="18"/>
                <w:szCs w:val="18"/>
              </w:rPr>
            </w:pPr>
          </w:p>
          <w:p w14:paraId="3EE9C6DC" w14:textId="77777777" w:rsidR="005C40C9" w:rsidRDefault="00644649">
            <w:pPr>
              <w:jc w:val="both"/>
              <w:rPr>
                <w:rFonts w:ascii="Arial" w:eastAsia="Arial" w:hAnsi="Arial" w:cs="Arial"/>
                <w:b/>
                <w:sz w:val="18"/>
                <w:szCs w:val="18"/>
                <w:u w:val="single"/>
              </w:rPr>
            </w:pPr>
            <w:r>
              <w:br/>
            </w:r>
            <w:r>
              <w:rPr>
                <w:rFonts w:ascii="Arial" w:eastAsia="Arial" w:hAnsi="Arial" w:cs="Arial"/>
                <w:b/>
                <w:sz w:val="18"/>
                <w:szCs w:val="18"/>
                <w:u w:val="single"/>
              </w:rPr>
              <w:t>Management:</w:t>
            </w:r>
          </w:p>
          <w:p w14:paraId="1FC39945" w14:textId="49AFEC0B" w:rsidR="005C40C9" w:rsidRDefault="00644649">
            <w:pPr>
              <w:jc w:val="both"/>
              <w:rPr>
                <w:rFonts w:ascii="Arial" w:eastAsia="Arial" w:hAnsi="Arial" w:cs="Arial"/>
                <w:sz w:val="18"/>
                <w:szCs w:val="18"/>
              </w:rPr>
            </w:pPr>
            <w:r w:rsidRPr="415EE05F">
              <w:rPr>
                <w:rFonts w:ascii="Arial" w:eastAsia="Arial" w:hAnsi="Arial" w:cs="Arial"/>
                <w:sz w:val="18"/>
                <w:szCs w:val="18"/>
                <w:lang w:val="en-US"/>
              </w:rPr>
              <w:t>The project is designed to ensure meaningful stakeholder participation, incorporating risks identified during national and site-level consultations as consideration in the design process. A SEP and GAP will guide inclusive engagement to prevent unintended discrimination, while the ESMF will provide the overarching framework for risk management. Recognizing tenure security and community participation as critical, the project aims to match appropriate information and knowledge on biodiversity funding and investment opportunities to enhance local capacity and programs. Ensuring appropriate representation from diverse groups and adapting methods to ensure their meaningful engagement is central to the SEP. The participation of IPs in LBSAP planning and target setting (Activity 2.1.1), MSME accelerator hubs (Activity 2.5.6), and BDRAP (Activity 3.2.3) will align with their Indigenous Political Structure (IPS) and IKSP to ensure that design and interventions are appropriate and sought for by IPs.</w:t>
            </w:r>
          </w:p>
          <w:p w14:paraId="03D961E4"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lastRenderedPageBreak/>
              <w:t>The development or updating of LBSAP will align with their ADSDPP and IPBSAP in setting inclusive biodiversity targets, supported by capacity building activities on co-management for key stakeholders. The participation of designated Indigenous People Mandatory Representative (IPMR) in legislative bodies of LGUs and Protected Area Management Boards (PAMB) and Regional Development Councils (RDC) will be ensured to secure the perspective and priorities of IPs in planning processes.  Scoped SESA or other targeted assessments will be carried out as part of the LBSAP process, as part of the mitigation process to ensure IPLC rights, priorities and participation are as required.</w:t>
            </w:r>
          </w:p>
          <w:p w14:paraId="0562CB0E" w14:textId="77777777" w:rsidR="005C40C9" w:rsidRDefault="005C40C9">
            <w:pPr>
              <w:jc w:val="both"/>
              <w:rPr>
                <w:rFonts w:ascii="Arial" w:eastAsia="Arial" w:hAnsi="Arial" w:cs="Arial"/>
                <w:sz w:val="18"/>
                <w:szCs w:val="18"/>
              </w:rPr>
            </w:pPr>
          </w:p>
          <w:p w14:paraId="325678E0" w14:textId="7CFF358A"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 xml:space="preserve">As outlined in the ESMF, the project will formally initiate FPIC in the implementation of specific finance solutions (Activity 2.3.8)   to secure approvals from IP communities in targeted KBAs before implementation in Ancestral Domains. The FPIC process follows the 1997 Indigenous Peoples’ Rights Act and 2012 revised rule, aligning with NCIP and Philippine Government guidelines. It will also adhere to the national protocol for preparing Ancestral Domain Memorandums of Agreement (MOA), defining the project activities that IP communities’ consent to participate in. </w:t>
            </w:r>
          </w:p>
          <w:p w14:paraId="34CE0A41" w14:textId="77777777" w:rsidR="005C40C9" w:rsidRDefault="005C40C9">
            <w:pPr>
              <w:jc w:val="both"/>
              <w:rPr>
                <w:rFonts w:ascii="Arial" w:eastAsia="Arial" w:hAnsi="Arial" w:cs="Arial"/>
                <w:sz w:val="18"/>
                <w:szCs w:val="18"/>
              </w:rPr>
            </w:pPr>
          </w:p>
          <w:p w14:paraId="30DF9109"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The ESMF also outlines a Project-Level GGRM which will be established, ensuring stakeholders (e.g., farmer and fishing associations, IP communities, women’s groups, etc.) can report grievances. The project will actively communicate the GRM during the inception workshop and consultations to inform all relevant stakeholders.</w:t>
            </w:r>
          </w:p>
          <w:p w14:paraId="62EBF3C5" w14:textId="77777777" w:rsidR="005C40C9" w:rsidRDefault="005C40C9">
            <w:pPr>
              <w:jc w:val="both"/>
              <w:rPr>
                <w:rFonts w:ascii="Arial" w:eastAsia="Arial" w:hAnsi="Arial" w:cs="Arial"/>
                <w:sz w:val="18"/>
                <w:szCs w:val="18"/>
              </w:rPr>
            </w:pPr>
          </w:p>
          <w:p w14:paraId="605C887D"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 xml:space="preserve">Throughout implementation, the project will monitor and update key instruments —SESP, IPP, Stakeholder Engagement Plan (SEP), and Gender Action Plan (GAP) —including during the inception and mid-term evaluation, to reflect changes in the local context. Regular feedback will be gathered through field visits, local consultations, and social media monitoring to address concerns. </w:t>
            </w:r>
          </w:p>
          <w:p w14:paraId="6D98A12B" w14:textId="77777777" w:rsidR="005C40C9" w:rsidRDefault="005C40C9">
            <w:pPr>
              <w:jc w:val="both"/>
              <w:rPr>
                <w:rFonts w:ascii="Arial" w:eastAsia="Arial" w:hAnsi="Arial" w:cs="Arial"/>
                <w:b/>
                <w:sz w:val="18"/>
                <w:szCs w:val="18"/>
              </w:rPr>
            </w:pPr>
          </w:p>
        </w:tc>
      </w:tr>
      <w:tr w:rsidR="005C40C9" w14:paraId="414507D7" w14:textId="77777777" w:rsidTr="54F6058E">
        <w:trPr>
          <w:gridAfter w:val="3"/>
          <w:wAfter w:w="18315" w:type="dxa"/>
          <w:trHeight w:val="300"/>
        </w:trPr>
        <w:tc>
          <w:tcPr>
            <w:tcW w:w="3300" w:type="dxa"/>
          </w:tcPr>
          <w:p w14:paraId="4C8443FB" w14:textId="77777777" w:rsidR="005C40C9" w:rsidRDefault="00644649">
            <w:pPr>
              <w:rPr>
                <w:rFonts w:ascii="Arial" w:eastAsia="Arial" w:hAnsi="Arial" w:cs="Arial"/>
                <w:sz w:val="18"/>
                <w:szCs w:val="18"/>
              </w:rPr>
            </w:pPr>
            <w:r>
              <w:rPr>
                <w:rFonts w:ascii="Arial" w:eastAsia="Arial" w:hAnsi="Arial" w:cs="Arial"/>
                <w:b/>
                <w:sz w:val="18"/>
                <w:szCs w:val="18"/>
              </w:rPr>
              <w:lastRenderedPageBreak/>
              <w:t>Risk 2: Gender Equality and Women’s Empowerment</w:t>
            </w:r>
            <w:r>
              <w:rPr>
                <w:rFonts w:ascii="Arial" w:eastAsia="Arial" w:hAnsi="Arial" w:cs="Arial"/>
                <w:sz w:val="18"/>
                <w:szCs w:val="18"/>
              </w:rPr>
              <w:t xml:space="preserve"> (P.9, P.11)</w:t>
            </w:r>
          </w:p>
          <w:p w14:paraId="2946DB82" w14:textId="77777777" w:rsidR="005C40C9" w:rsidRDefault="005C40C9">
            <w:pPr>
              <w:rPr>
                <w:rFonts w:ascii="Arial" w:eastAsia="Arial" w:hAnsi="Arial" w:cs="Arial"/>
                <w:sz w:val="18"/>
                <w:szCs w:val="18"/>
              </w:rPr>
            </w:pPr>
          </w:p>
          <w:p w14:paraId="1691DCDD" w14:textId="77777777" w:rsidR="005C40C9" w:rsidRDefault="00644649">
            <w:pPr>
              <w:rPr>
                <w:rFonts w:ascii="Arial" w:eastAsia="Arial" w:hAnsi="Arial" w:cs="Arial"/>
                <w:sz w:val="18"/>
                <w:szCs w:val="18"/>
              </w:rPr>
            </w:pPr>
            <w:r>
              <w:rPr>
                <w:rFonts w:ascii="Arial" w:eastAsia="Arial" w:hAnsi="Arial" w:cs="Arial"/>
                <w:b/>
                <w:sz w:val="18"/>
                <w:szCs w:val="18"/>
              </w:rPr>
              <w:t>Risk Event:</w:t>
            </w:r>
            <w:r>
              <w:rPr>
                <w:rFonts w:ascii="Arial" w:eastAsia="Arial" w:hAnsi="Arial" w:cs="Arial"/>
                <w:sz w:val="18"/>
                <w:szCs w:val="18"/>
              </w:rPr>
              <w:t xml:space="preserve">  </w:t>
            </w:r>
          </w:p>
          <w:p w14:paraId="061E0AAB" w14:textId="77777777" w:rsidR="005C40C9" w:rsidRDefault="00644649" w:rsidP="415EE05F">
            <w:pPr>
              <w:rPr>
                <w:rFonts w:ascii="Arial" w:eastAsia="Arial" w:hAnsi="Arial" w:cs="Arial"/>
                <w:sz w:val="18"/>
                <w:szCs w:val="18"/>
                <w:lang w:val="en-US"/>
              </w:rPr>
            </w:pPr>
            <w:r w:rsidRPr="415EE05F">
              <w:rPr>
                <w:rFonts w:ascii="Arial" w:eastAsia="Arial" w:hAnsi="Arial" w:cs="Arial"/>
                <w:sz w:val="18"/>
                <w:szCs w:val="18"/>
                <w:lang w:val="en-US"/>
              </w:rPr>
              <w:lastRenderedPageBreak/>
              <w:t>1)Gender inequalities and injustices are exacerbated (the project can add to this burden); and 2) Women’s participation, inclusion, empowerment and benefits are limited;</w:t>
            </w:r>
          </w:p>
          <w:p w14:paraId="5997CC1D" w14:textId="77777777" w:rsidR="005C40C9" w:rsidRDefault="005C40C9">
            <w:pPr>
              <w:rPr>
                <w:rFonts w:ascii="Arial" w:eastAsia="Arial" w:hAnsi="Arial" w:cs="Arial"/>
                <w:sz w:val="18"/>
                <w:szCs w:val="18"/>
              </w:rPr>
            </w:pPr>
          </w:p>
          <w:p w14:paraId="58453BE8" w14:textId="5C78CC4F" w:rsidR="005C40C9" w:rsidRDefault="00644649" w:rsidP="415EE05F">
            <w:pPr>
              <w:rPr>
                <w:rFonts w:ascii="Arial" w:eastAsia="Arial" w:hAnsi="Arial" w:cs="Arial"/>
                <w:sz w:val="18"/>
                <w:szCs w:val="18"/>
                <w:lang w:val="en-US"/>
              </w:rPr>
            </w:pPr>
            <w:r w:rsidRPr="415EE05F">
              <w:rPr>
                <w:rFonts w:ascii="Arial" w:eastAsia="Arial" w:hAnsi="Arial" w:cs="Arial"/>
                <w:b/>
                <w:bCs/>
                <w:sz w:val="18"/>
                <w:szCs w:val="18"/>
                <w:lang w:val="en-US"/>
              </w:rPr>
              <w:t xml:space="preserve">Causes: </w:t>
            </w:r>
            <w:r w:rsidRPr="415EE05F">
              <w:rPr>
                <w:rFonts w:ascii="Arial" w:eastAsia="Arial" w:hAnsi="Arial" w:cs="Arial"/>
                <w:sz w:val="18"/>
                <w:szCs w:val="18"/>
                <w:lang w:val="en-US"/>
              </w:rPr>
              <w:t>Long held gender biases are pervasive and persist in IPs and GIDA areas. While the frequency is diminishing based on increased sectoral awareness and GAD integration in government programs and services, caution towards gender equality and the empowerment of women is still important to ensure equitable and inclusive participation. See Gender Analysis (Annex 10) for further details of national gender gaps. (Outputs, 2.1, 2.2, 2.3, 2.4, 3.2, 3.3)</w:t>
            </w:r>
          </w:p>
          <w:p w14:paraId="110FFD37" w14:textId="77777777" w:rsidR="005C40C9" w:rsidRDefault="005C40C9">
            <w:pPr>
              <w:rPr>
                <w:rFonts w:ascii="Arial" w:eastAsia="Arial" w:hAnsi="Arial" w:cs="Arial"/>
                <w:sz w:val="18"/>
                <w:szCs w:val="18"/>
              </w:rPr>
            </w:pPr>
          </w:p>
          <w:p w14:paraId="3D82CED0" w14:textId="77777777" w:rsidR="005C40C9" w:rsidRDefault="00644649">
            <w:pPr>
              <w:rPr>
                <w:rFonts w:ascii="Arial" w:eastAsia="Arial" w:hAnsi="Arial" w:cs="Arial"/>
                <w:sz w:val="18"/>
                <w:szCs w:val="18"/>
              </w:rPr>
            </w:pPr>
            <w:r>
              <w:rPr>
                <w:rFonts w:ascii="Arial" w:eastAsia="Arial" w:hAnsi="Arial" w:cs="Arial"/>
                <w:b/>
                <w:sz w:val="18"/>
                <w:szCs w:val="18"/>
              </w:rPr>
              <w:t>Impact:</w:t>
            </w:r>
            <w:r>
              <w:rPr>
                <w:rFonts w:ascii="Arial" w:eastAsia="Arial" w:hAnsi="Arial" w:cs="Arial"/>
                <w:sz w:val="18"/>
                <w:szCs w:val="18"/>
              </w:rPr>
              <w:t xml:space="preserve"> Limited access to essential natural resources for women, leading to livelihood disruptions and social consequences, including impacts on food security, family well-being, and community cohesion.</w:t>
            </w:r>
          </w:p>
          <w:p w14:paraId="6B699379" w14:textId="77777777" w:rsidR="005C40C9" w:rsidRDefault="005C40C9">
            <w:pPr>
              <w:rPr>
                <w:rFonts w:ascii="Arial" w:eastAsia="Arial" w:hAnsi="Arial" w:cs="Arial"/>
                <w:sz w:val="18"/>
                <w:szCs w:val="18"/>
              </w:rPr>
            </w:pPr>
          </w:p>
          <w:p w14:paraId="4D2EB360" w14:textId="77777777" w:rsidR="005C40C9" w:rsidRDefault="00644649">
            <w:pPr>
              <w:rPr>
                <w:rFonts w:ascii="Arial" w:eastAsia="Arial" w:hAnsi="Arial" w:cs="Arial"/>
                <w:sz w:val="18"/>
                <w:szCs w:val="18"/>
              </w:rPr>
            </w:pPr>
            <w:r>
              <w:rPr>
                <w:rFonts w:ascii="Arial" w:eastAsia="Arial" w:hAnsi="Arial" w:cs="Arial"/>
                <w:sz w:val="18"/>
                <w:szCs w:val="18"/>
              </w:rPr>
              <w:t xml:space="preserve">The exacerbation of gender inequalities such as the exclusion of women from key decision-making processes and benefits of development results in their needs and perspectives being overlooked in project outcomes and the overall effectiveness of OECMs being undermined. </w:t>
            </w:r>
          </w:p>
          <w:p w14:paraId="3FE9F23F" w14:textId="77777777" w:rsidR="005C40C9" w:rsidRDefault="005C40C9">
            <w:pPr>
              <w:rPr>
                <w:rFonts w:ascii="Arial" w:eastAsia="Arial" w:hAnsi="Arial" w:cs="Arial"/>
                <w:sz w:val="18"/>
                <w:szCs w:val="18"/>
              </w:rPr>
            </w:pPr>
          </w:p>
          <w:p w14:paraId="0E9B59D4" w14:textId="77777777" w:rsidR="005C40C9" w:rsidRDefault="00644649">
            <w:pPr>
              <w:rPr>
                <w:rFonts w:ascii="Arial" w:eastAsia="Arial" w:hAnsi="Arial" w:cs="Arial"/>
                <w:sz w:val="18"/>
                <w:szCs w:val="18"/>
              </w:rPr>
            </w:pPr>
            <w:r>
              <w:rPr>
                <w:rFonts w:ascii="Arial" w:eastAsia="Arial" w:hAnsi="Arial" w:cs="Arial"/>
                <w:b/>
                <w:sz w:val="18"/>
                <w:szCs w:val="18"/>
              </w:rPr>
              <w:t>Owne</w:t>
            </w:r>
            <w:r>
              <w:rPr>
                <w:rFonts w:ascii="Arial" w:eastAsia="Arial" w:hAnsi="Arial" w:cs="Arial"/>
                <w:sz w:val="18"/>
                <w:szCs w:val="18"/>
              </w:rPr>
              <w:t>r: DENR</w:t>
            </w:r>
          </w:p>
        </w:tc>
        <w:tc>
          <w:tcPr>
            <w:tcW w:w="1260" w:type="dxa"/>
          </w:tcPr>
          <w:p w14:paraId="06311908" w14:textId="77777777" w:rsidR="005C40C9" w:rsidRDefault="00644649">
            <w:pPr>
              <w:rPr>
                <w:rFonts w:ascii="Arial" w:eastAsia="Arial" w:hAnsi="Arial" w:cs="Arial"/>
                <w:sz w:val="18"/>
                <w:szCs w:val="18"/>
              </w:rPr>
            </w:pPr>
            <w:r>
              <w:rPr>
                <w:rFonts w:ascii="Arial" w:eastAsia="Arial" w:hAnsi="Arial" w:cs="Arial"/>
                <w:sz w:val="18"/>
                <w:szCs w:val="18"/>
              </w:rPr>
              <w:lastRenderedPageBreak/>
              <w:t xml:space="preserve">I = 3, L = 2: </w:t>
            </w:r>
          </w:p>
        </w:tc>
        <w:tc>
          <w:tcPr>
            <w:tcW w:w="1165" w:type="dxa"/>
          </w:tcPr>
          <w:p w14:paraId="4975FE33" w14:textId="77777777" w:rsidR="005C40C9" w:rsidRDefault="00644649">
            <w:pPr>
              <w:rPr>
                <w:rFonts w:ascii="Arial" w:eastAsia="Arial" w:hAnsi="Arial" w:cs="Arial"/>
                <w:b/>
                <w:sz w:val="18"/>
                <w:szCs w:val="18"/>
              </w:rPr>
            </w:pPr>
            <w:r>
              <w:rPr>
                <w:rFonts w:ascii="Arial" w:eastAsia="Arial" w:hAnsi="Arial" w:cs="Arial"/>
                <w:b/>
                <w:sz w:val="18"/>
                <w:szCs w:val="18"/>
              </w:rPr>
              <w:t>Moderate</w:t>
            </w:r>
          </w:p>
        </w:tc>
        <w:tc>
          <w:tcPr>
            <w:tcW w:w="2596" w:type="dxa"/>
            <w:gridSpan w:val="2"/>
          </w:tcPr>
          <w:p w14:paraId="61323765" w14:textId="77777777" w:rsidR="005C40C9" w:rsidRDefault="00644649">
            <w:pPr>
              <w:rPr>
                <w:rFonts w:ascii="Arial" w:eastAsia="Arial" w:hAnsi="Arial" w:cs="Arial"/>
                <w:sz w:val="18"/>
                <w:szCs w:val="18"/>
              </w:rPr>
            </w:pPr>
            <w:r>
              <w:rPr>
                <w:rFonts w:ascii="Arial" w:eastAsia="Arial" w:hAnsi="Arial" w:cs="Arial"/>
                <w:sz w:val="18"/>
                <w:szCs w:val="18"/>
              </w:rPr>
              <w:t xml:space="preserve">Despite having the highest gender parity score of 77.9% in Asia based on the World </w:t>
            </w:r>
            <w:r>
              <w:rPr>
                <w:rFonts w:ascii="Arial" w:eastAsia="Arial" w:hAnsi="Arial" w:cs="Arial"/>
                <w:sz w:val="18"/>
                <w:szCs w:val="18"/>
              </w:rPr>
              <w:lastRenderedPageBreak/>
              <w:t xml:space="preserve">Economic Forum’s 2024 Global Gender Gap, </w:t>
            </w:r>
          </w:p>
          <w:p w14:paraId="21B6AEE8" w14:textId="77777777" w:rsidR="005C40C9" w:rsidRDefault="00644649" w:rsidP="415EE05F">
            <w:pPr>
              <w:rPr>
                <w:rFonts w:ascii="Arial" w:eastAsia="Arial" w:hAnsi="Arial" w:cs="Arial"/>
                <w:sz w:val="18"/>
                <w:szCs w:val="18"/>
                <w:lang w:val="en-US"/>
              </w:rPr>
            </w:pPr>
            <w:r w:rsidRPr="415EE05F">
              <w:rPr>
                <w:rFonts w:ascii="Arial" w:eastAsia="Arial" w:hAnsi="Arial" w:cs="Arial"/>
                <w:sz w:val="18"/>
                <w:szCs w:val="18"/>
                <w:lang w:val="en-US"/>
              </w:rPr>
              <w:t xml:space="preserve">gender discrepancy issues and long held gender biases, particularly in IPs and GIDA areas are still common. While the frequency is diminishing based on increased sectoral awareness and GAD integration in government programs and services, caution towards gender equality and the empowerment of women is still important to ensure equitable and inclusive participation. </w:t>
            </w:r>
          </w:p>
          <w:p w14:paraId="1F72F646" w14:textId="77777777" w:rsidR="005C40C9" w:rsidRDefault="005C40C9">
            <w:pPr>
              <w:rPr>
                <w:rFonts w:ascii="Arial" w:eastAsia="Arial" w:hAnsi="Arial" w:cs="Arial"/>
                <w:sz w:val="18"/>
                <w:szCs w:val="18"/>
              </w:rPr>
            </w:pPr>
          </w:p>
          <w:p w14:paraId="08CE6F91" w14:textId="77777777" w:rsidR="005C40C9" w:rsidRDefault="005C40C9">
            <w:pPr>
              <w:rPr>
                <w:rFonts w:ascii="Arial" w:eastAsia="Arial" w:hAnsi="Arial" w:cs="Arial"/>
                <w:sz w:val="18"/>
                <w:szCs w:val="18"/>
              </w:rPr>
            </w:pPr>
          </w:p>
          <w:p w14:paraId="61CDCEAD" w14:textId="77777777" w:rsidR="005C40C9" w:rsidRDefault="005C40C9">
            <w:pPr>
              <w:rPr>
                <w:rFonts w:ascii="Arial" w:eastAsia="Arial" w:hAnsi="Arial" w:cs="Arial"/>
                <w:sz w:val="18"/>
                <w:szCs w:val="18"/>
              </w:rPr>
            </w:pPr>
          </w:p>
        </w:tc>
        <w:tc>
          <w:tcPr>
            <w:tcW w:w="4919" w:type="dxa"/>
            <w:gridSpan w:val="4"/>
          </w:tcPr>
          <w:p w14:paraId="3B8375E7" w14:textId="77777777" w:rsidR="005C40C9" w:rsidRDefault="00644649">
            <w:pPr>
              <w:rPr>
                <w:rFonts w:ascii="Arial" w:eastAsia="Arial" w:hAnsi="Arial" w:cs="Arial"/>
                <w:sz w:val="18"/>
                <w:szCs w:val="18"/>
                <w:u w:val="single"/>
              </w:rPr>
            </w:pPr>
            <w:r>
              <w:rPr>
                <w:rFonts w:ascii="Arial" w:eastAsia="Arial" w:hAnsi="Arial" w:cs="Arial"/>
                <w:sz w:val="18"/>
                <w:szCs w:val="18"/>
                <w:u w:val="single"/>
              </w:rPr>
              <w:lastRenderedPageBreak/>
              <w:t xml:space="preserve">Assessment: </w:t>
            </w:r>
          </w:p>
          <w:p w14:paraId="0D7E915E"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 xml:space="preserve">A Gender Analysis (GA) was carried out to identify key gender equality concerns and determine effective strategies for mainstreaming women's participation in project design </w:t>
            </w:r>
            <w:r w:rsidRPr="415EE05F">
              <w:rPr>
                <w:rFonts w:ascii="Arial" w:eastAsia="Arial" w:hAnsi="Arial" w:cs="Arial"/>
                <w:sz w:val="18"/>
                <w:szCs w:val="18"/>
                <w:lang w:val="en-US"/>
              </w:rPr>
              <w:lastRenderedPageBreak/>
              <w:t xml:space="preserve">and interventions. The government’s GAD program has laid the groundwork for addressing gender issues in BD Financing.  </w:t>
            </w:r>
          </w:p>
          <w:p w14:paraId="6BB9E253" w14:textId="77777777" w:rsidR="005C40C9" w:rsidRDefault="005C40C9">
            <w:pPr>
              <w:jc w:val="both"/>
              <w:rPr>
                <w:rFonts w:ascii="Arial" w:eastAsia="Arial" w:hAnsi="Arial" w:cs="Arial"/>
                <w:sz w:val="18"/>
                <w:szCs w:val="18"/>
              </w:rPr>
            </w:pPr>
          </w:p>
          <w:p w14:paraId="45BF62B0" w14:textId="77777777" w:rsidR="005C40C9" w:rsidRDefault="00644649">
            <w:pPr>
              <w:pBdr>
                <w:top w:val="nil"/>
                <w:left w:val="nil"/>
                <w:bottom w:val="nil"/>
                <w:right w:val="nil"/>
                <w:between w:val="nil"/>
              </w:pBdr>
              <w:jc w:val="both"/>
              <w:rPr>
                <w:rFonts w:ascii="Arial" w:eastAsia="Arial" w:hAnsi="Arial" w:cs="Arial"/>
                <w:sz w:val="18"/>
                <w:szCs w:val="18"/>
              </w:rPr>
            </w:pPr>
            <w:r>
              <w:rPr>
                <w:rFonts w:ascii="Arial" w:eastAsia="Arial" w:hAnsi="Arial" w:cs="Arial"/>
                <w:sz w:val="18"/>
                <w:szCs w:val="18"/>
              </w:rPr>
              <w:t xml:space="preserve">Gender analysis show: 1) Legal inequalities (e.g. land tenure, pay, access to finance); 2) Socio-cultural bias (women's position as leaders, ability to voice ideas, participate in technical trainings); 3) Education, skills (girls completing higher education, literacy/numeracy); 4) Time burden; 5) Disproportionate impacts of CC on women/girls. </w:t>
            </w:r>
          </w:p>
          <w:p w14:paraId="3F672121" w14:textId="77777777" w:rsidR="005C40C9" w:rsidRDefault="00644649" w:rsidP="415EE05F">
            <w:pPr>
              <w:pBdr>
                <w:top w:val="nil"/>
                <w:left w:val="nil"/>
                <w:bottom w:val="nil"/>
                <w:right w:val="nil"/>
                <w:between w:val="nil"/>
              </w:pBdr>
              <w:jc w:val="both"/>
              <w:rPr>
                <w:rFonts w:ascii="Arial" w:eastAsia="Arial" w:hAnsi="Arial" w:cs="Arial"/>
                <w:sz w:val="18"/>
                <w:szCs w:val="18"/>
                <w:lang w:val="en-US"/>
              </w:rPr>
            </w:pPr>
            <w:r w:rsidRPr="415EE05F">
              <w:rPr>
                <w:rFonts w:ascii="Arial" w:eastAsia="Arial" w:hAnsi="Arial" w:cs="Arial"/>
                <w:sz w:val="18"/>
                <w:szCs w:val="18"/>
                <w:lang w:val="en-US"/>
              </w:rPr>
              <w:t>Intersectionality issues (religion, IP belief systems). Such analysis inform the development of the Project Gender Action Plan.</w:t>
            </w:r>
          </w:p>
          <w:p w14:paraId="23DE523C" w14:textId="77777777" w:rsidR="005C40C9" w:rsidRDefault="005C40C9">
            <w:pPr>
              <w:jc w:val="both"/>
              <w:rPr>
                <w:rFonts w:ascii="Arial" w:eastAsia="Arial" w:hAnsi="Arial" w:cs="Arial"/>
                <w:sz w:val="18"/>
                <w:szCs w:val="18"/>
              </w:rPr>
            </w:pPr>
          </w:p>
          <w:p w14:paraId="52E56223" w14:textId="77777777" w:rsidR="005C40C9" w:rsidRDefault="005C40C9">
            <w:pPr>
              <w:jc w:val="both"/>
              <w:rPr>
                <w:rFonts w:ascii="Arial" w:eastAsia="Arial" w:hAnsi="Arial" w:cs="Arial"/>
                <w:sz w:val="18"/>
                <w:szCs w:val="18"/>
              </w:rPr>
            </w:pPr>
          </w:p>
          <w:p w14:paraId="03F2F562" w14:textId="77777777" w:rsidR="005C40C9" w:rsidRDefault="00644649">
            <w:pPr>
              <w:jc w:val="both"/>
              <w:rPr>
                <w:rFonts w:ascii="Arial" w:eastAsia="Arial" w:hAnsi="Arial" w:cs="Arial"/>
                <w:sz w:val="18"/>
                <w:szCs w:val="18"/>
                <w:u w:val="single"/>
              </w:rPr>
            </w:pPr>
            <w:r>
              <w:rPr>
                <w:rFonts w:ascii="Arial" w:eastAsia="Arial" w:hAnsi="Arial" w:cs="Arial"/>
                <w:sz w:val="18"/>
                <w:szCs w:val="18"/>
                <w:u w:val="single"/>
              </w:rPr>
              <w:t>Management:</w:t>
            </w:r>
          </w:p>
          <w:p w14:paraId="2B1063DC"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A GAP has been developed, mainstreaming GEWE into project design, implementation, IMM and M&amp;E.</w:t>
            </w:r>
          </w:p>
          <w:p w14:paraId="07547A01" w14:textId="77777777" w:rsidR="005C40C9" w:rsidRDefault="005C40C9">
            <w:pPr>
              <w:jc w:val="both"/>
              <w:rPr>
                <w:rFonts w:ascii="Arial" w:eastAsia="Arial" w:hAnsi="Arial" w:cs="Arial"/>
                <w:sz w:val="18"/>
                <w:szCs w:val="18"/>
              </w:rPr>
            </w:pPr>
          </w:p>
          <w:p w14:paraId="5CB0C35A" w14:textId="2142DF46" w:rsidR="005C40C9" w:rsidRDefault="00644649">
            <w:pPr>
              <w:jc w:val="both"/>
              <w:rPr>
                <w:rFonts w:ascii="Arial" w:eastAsia="Arial" w:hAnsi="Arial" w:cs="Arial"/>
                <w:sz w:val="18"/>
                <w:szCs w:val="18"/>
              </w:rPr>
            </w:pPr>
            <w:r>
              <w:rPr>
                <w:rFonts w:ascii="Arial" w:eastAsia="Arial" w:hAnsi="Arial" w:cs="Arial"/>
                <w:sz w:val="18"/>
                <w:szCs w:val="18"/>
              </w:rPr>
              <w:t xml:space="preserve">To ensure a gender-responsive approach, project design has incorporated gender-responsive budgeting, institutional capacity development including gender awareness, women’s participation in planning activities, taking account of indigenous women’s knowledge, women’s participation in sub-projects, selection of women-led MSMEs and support to women’s leadership in MSME development, sex-disaggregated data collection for project indicators in the MEAL plan in Component 5. </w:t>
            </w:r>
          </w:p>
          <w:p w14:paraId="5043CB0F" w14:textId="77777777" w:rsidR="005C40C9" w:rsidRDefault="005C40C9">
            <w:pPr>
              <w:jc w:val="both"/>
              <w:rPr>
                <w:rFonts w:ascii="Arial" w:eastAsia="Arial" w:hAnsi="Arial" w:cs="Arial"/>
                <w:sz w:val="18"/>
                <w:szCs w:val="18"/>
              </w:rPr>
            </w:pPr>
          </w:p>
          <w:p w14:paraId="15D20926"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 xml:space="preserve">The project development phase also included consultations with women’s groups and community leaders and GAD focal points of participating LGUs and government agencies. These engagements strengthened the advocacy for mainstreaming BD financing in GAD planning and budgeting efforts and helped identify gender-responsive strategies in the project design. Annual GAD plans and budget utilization in LGUs and government agencies will be reviewed for alignment with planned project activities. This includes assessing opportunities to design biodiversity training programs for women, support the establishment of women-led BDFE and conservation initiatives, and refocusing women-specific programs (scholarships, research) to consider BD. </w:t>
            </w:r>
          </w:p>
          <w:p w14:paraId="07459315" w14:textId="77777777" w:rsidR="005C40C9" w:rsidRDefault="005C40C9">
            <w:pPr>
              <w:jc w:val="both"/>
              <w:rPr>
                <w:rFonts w:ascii="Arial" w:eastAsia="Arial" w:hAnsi="Arial" w:cs="Arial"/>
                <w:sz w:val="18"/>
                <w:szCs w:val="18"/>
              </w:rPr>
            </w:pPr>
          </w:p>
        </w:tc>
      </w:tr>
      <w:tr w:rsidR="005C40C9" w14:paraId="74411D41" w14:textId="77777777" w:rsidTr="54F6058E">
        <w:trPr>
          <w:gridAfter w:val="3"/>
          <w:wAfter w:w="18315" w:type="dxa"/>
          <w:trHeight w:val="300"/>
        </w:trPr>
        <w:tc>
          <w:tcPr>
            <w:tcW w:w="3300" w:type="dxa"/>
          </w:tcPr>
          <w:p w14:paraId="56613580" w14:textId="77777777" w:rsidR="005C40C9" w:rsidRDefault="00644649">
            <w:pPr>
              <w:rPr>
                <w:rFonts w:ascii="Arial" w:eastAsia="Arial" w:hAnsi="Arial" w:cs="Arial"/>
                <w:b/>
                <w:sz w:val="18"/>
                <w:szCs w:val="18"/>
              </w:rPr>
            </w:pPr>
            <w:r>
              <w:rPr>
                <w:rFonts w:ascii="Arial" w:eastAsia="Arial" w:hAnsi="Arial" w:cs="Arial"/>
                <w:b/>
                <w:sz w:val="18"/>
                <w:szCs w:val="18"/>
              </w:rPr>
              <w:lastRenderedPageBreak/>
              <w:t xml:space="preserve">Risk 3: </w:t>
            </w:r>
          </w:p>
          <w:p w14:paraId="0EE79301" w14:textId="77777777" w:rsidR="005C40C9" w:rsidRDefault="00644649">
            <w:pPr>
              <w:rPr>
                <w:rFonts w:ascii="Arial" w:eastAsia="Arial" w:hAnsi="Arial" w:cs="Arial"/>
                <w:sz w:val="18"/>
                <w:szCs w:val="18"/>
              </w:rPr>
            </w:pPr>
            <w:r>
              <w:rPr>
                <w:rFonts w:ascii="Arial" w:eastAsia="Arial" w:hAnsi="Arial" w:cs="Arial"/>
                <w:b/>
                <w:sz w:val="18"/>
                <w:szCs w:val="18"/>
              </w:rPr>
              <w:t>Overarching Principle: Accountability</w:t>
            </w:r>
            <w:r>
              <w:rPr>
                <w:rFonts w:ascii="Arial" w:eastAsia="Arial" w:hAnsi="Arial" w:cs="Arial"/>
                <w:sz w:val="18"/>
                <w:szCs w:val="18"/>
              </w:rPr>
              <w:t xml:space="preserve"> (P.14)</w:t>
            </w:r>
          </w:p>
          <w:p w14:paraId="1216D03C" w14:textId="1D7C3B7A" w:rsidR="005C40C9" w:rsidRDefault="00644649" w:rsidP="415EE05F">
            <w:pPr>
              <w:rPr>
                <w:rFonts w:ascii="Arial" w:eastAsia="Arial" w:hAnsi="Arial" w:cs="Arial"/>
                <w:sz w:val="18"/>
                <w:szCs w:val="18"/>
                <w:lang w:val="en-US"/>
              </w:rPr>
            </w:pPr>
            <w:r w:rsidRPr="415EE05F">
              <w:rPr>
                <w:rFonts w:ascii="Arial" w:eastAsia="Arial" w:hAnsi="Arial" w:cs="Arial"/>
                <w:b/>
                <w:bCs/>
                <w:sz w:val="18"/>
                <w:szCs w:val="18"/>
                <w:lang w:val="en-US"/>
              </w:rPr>
              <w:t xml:space="preserve">Event: </w:t>
            </w:r>
            <w:r w:rsidRPr="00AB4BF3">
              <w:rPr>
                <w:rFonts w:ascii="Arial" w:eastAsia="Arial" w:hAnsi="Arial" w:cs="Arial"/>
                <w:sz w:val="18"/>
                <w:szCs w:val="18"/>
                <w:lang w:val="en-US"/>
              </w:rPr>
              <w:t xml:space="preserve">Design and implementation </w:t>
            </w:r>
            <w:r w:rsidRPr="415EE05F">
              <w:rPr>
                <w:rFonts w:ascii="Arial" w:eastAsia="Arial" w:hAnsi="Arial" w:cs="Arial"/>
                <w:sz w:val="18"/>
                <w:szCs w:val="18"/>
                <w:lang w:val="en-US"/>
              </w:rPr>
              <w:t xml:space="preserve"> of public and private sector investment plans, and adoption of BDFE and BDRAP practices, are ineffective or are compromised. </w:t>
            </w:r>
          </w:p>
          <w:p w14:paraId="6537F28F" w14:textId="77777777" w:rsidR="005C40C9" w:rsidRDefault="005C40C9">
            <w:pPr>
              <w:rPr>
                <w:rFonts w:ascii="Arial" w:eastAsia="Arial" w:hAnsi="Arial" w:cs="Arial"/>
                <w:sz w:val="18"/>
                <w:szCs w:val="18"/>
              </w:rPr>
            </w:pPr>
          </w:p>
          <w:p w14:paraId="42C49AC3" w14:textId="77777777" w:rsidR="005C40C9" w:rsidRDefault="00644649">
            <w:pPr>
              <w:spacing w:before="240" w:after="240"/>
              <w:rPr>
                <w:rFonts w:ascii="Arial" w:eastAsia="Arial" w:hAnsi="Arial" w:cs="Arial"/>
                <w:sz w:val="18"/>
                <w:szCs w:val="18"/>
              </w:rPr>
            </w:pPr>
            <w:r>
              <w:rPr>
                <w:rFonts w:ascii="Arial" w:eastAsia="Arial" w:hAnsi="Arial" w:cs="Arial"/>
                <w:b/>
                <w:sz w:val="18"/>
                <w:szCs w:val="18"/>
              </w:rPr>
              <w:t>Causes:</w:t>
            </w:r>
            <w:r>
              <w:rPr>
                <w:rFonts w:ascii="Arial" w:eastAsia="Arial" w:hAnsi="Arial" w:cs="Arial"/>
                <w:sz w:val="18"/>
                <w:szCs w:val="18"/>
              </w:rPr>
              <w:t xml:space="preserve"> Limited institutional capacity for financial governance and management. Key entities may lack systems for accountability. Inadequate assessment of multi-stakeholder buy-in and capacity, market and investment risks, policy barriers, and the failure to properly integrate biodiversity into interrelated development plans.</w:t>
            </w:r>
          </w:p>
          <w:p w14:paraId="4D4B5288" w14:textId="77777777" w:rsidR="005C40C9" w:rsidRDefault="00644649" w:rsidP="415EE05F">
            <w:pPr>
              <w:spacing w:before="240" w:after="240"/>
              <w:rPr>
                <w:rFonts w:ascii="Arial" w:eastAsia="Arial" w:hAnsi="Arial" w:cs="Arial"/>
                <w:sz w:val="18"/>
                <w:szCs w:val="18"/>
                <w:lang w:val="en-US"/>
              </w:rPr>
            </w:pPr>
            <w:r w:rsidRPr="415EE05F">
              <w:rPr>
                <w:rFonts w:ascii="Arial" w:eastAsia="Arial" w:hAnsi="Arial" w:cs="Arial"/>
                <w:sz w:val="18"/>
                <w:szCs w:val="18"/>
                <w:lang w:val="en-US"/>
              </w:rPr>
              <w:t xml:space="preserve">Furthermore, misunderstood IPLCs’ capacity and aspirations along with the necessary technical support and enabling policies leaves them susceptible to under investments, market risks or unfair agreements. </w:t>
            </w:r>
          </w:p>
          <w:p w14:paraId="2C16DCC5" w14:textId="55A090DF" w:rsidR="005C40C9" w:rsidRDefault="00644649">
            <w:pPr>
              <w:spacing w:before="240" w:after="240"/>
              <w:rPr>
                <w:rFonts w:ascii="Arial" w:eastAsia="Arial" w:hAnsi="Arial" w:cs="Arial"/>
                <w:sz w:val="18"/>
                <w:szCs w:val="18"/>
              </w:rPr>
            </w:pPr>
            <w:r w:rsidRPr="35D95CD8">
              <w:rPr>
                <w:rFonts w:ascii="Arial" w:eastAsia="Arial" w:hAnsi="Arial" w:cs="Arial"/>
                <w:sz w:val="18"/>
                <w:szCs w:val="18"/>
              </w:rPr>
              <w:t>(Output 1.2, 2.1, 2.2, 2.3,</w:t>
            </w:r>
            <w:r w:rsidR="687E2532" w:rsidRPr="35D95CD8">
              <w:rPr>
                <w:rFonts w:ascii="Arial" w:eastAsia="Arial" w:hAnsi="Arial" w:cs="Arial"/>
                <w:sz w:val="18"/>
                <w:szCs w:val="18"/>
              </w:rPr>
              <w:t xml:space="preserve"> 2.4,</w:t>
            </w:r>
            <w:r w:rsidRPr="35D95CD8">
              <w:rPr>
                <w:rFonts w:ascii="Arial" w:eastAsia="Arial" w:hAnsi="Arial" w:cs="Arial"/>
                <w:sz w:val="18"/>
                <w:szCs w:val="18"/>
              </w:rPr>
              <w:t xml:space="preserve"> 2.5, 3.1, 3.2, 3.3) </w:t>
            </w:r>
          </w:p>
          <w:p w14:paraId="6DFA7BEA" w14:textId="77777777" w:rsidR="005C40C9" w:rsidRDefault="00644649" w:rsidP="415EE05F">
            <w:pPr>
              <w:spacing w:before="240" w:after="240"/>
              <w:rPr>
                <w:rFonts w:ascii="Arial" w:eastAsia="Arial" w:hAnsi="Arial" w:cs="Arial"/>
                <w:sz w:val="18"/>
                <w:szCs w:val="18"/>
                <w:lang w:val="en-US"/>
              </w:rPr>
            </w:pPr>
            <w:r w:rsidRPr="415EE05F">
              <w:rPr>
                <w:rFonts w:ascii="Arial" w:eastAsia="Arial" w:hAnsi="Arial" w:cs="Arial"/>
                <w:sz w:val="18"/>
                <w:szCs w:val="18"/>
                <w:lang w:val="en-US"/>
              </w:rPr>
              <w:t xml:space="preserve"> </w:t>
            </w:r>
            <w:r w:rsidRPr="415EE05F">
              <w:rPr>
                <w:rFonts w:ascii="Arial" w:eastAsia="Arial" w:hAnsi="Arial" w:cs="Arial"/>
                <w:b/>
                <w:bCs/>
                <w:sz w:val="18"/>
                <w:szCs w:val="18"/>
                <w:lang w:val="en-US"/>
              </w:rPr>
              <w:t>Impact:</w:t>
            </w:r>
            <w:r w:rsidRPr="415EE05F">
              <w:rPr>
                <w:rFonts w:ascii="Arial" w:eastAsia="Arial" w:hAnsi="Arial" w:cs="Arial"/>
                <w:sz w:val="18"/>
                <w:szCs w:val="18"/>
                <w:lang w:val="en-US"/>
              </w:rPr>
              <w:t xml:space="preserve"> This may reduce stakeholder confidence and interest leading to reduced investments, missed economic opportunities, loss of jobs and livelihoods, and vulnerability from increased natural resource use.  IPLCs may become disenchanted, risk their livelihoods, and revert to destructive economic activities for daily subsistence.</w:t>
            </w:r>
          </w:p>
          <w:p w14:paraId="415B927D" w14:textId="77777777" w:rsidR="005C40C9" w:rsidRDefault="00644649">
            <w:pPr>
              <w:rPr>
                <w:rFonts w:ascii="Arial" w:eastAsia="Arial" w:hAnsi="Arial" w:cs="Arial"/>
                <w:sz w:val="18"/>
                <w:szCs w:val="18"/>
              </w:rPr>
            </w:pPr>
            <w:r>
              <w:rPr>
                <w:rFonts w:ascii="Arial" w:eastAsia="Arial" w:hAnsi="Arial" w:cs="Arial"/>
                <w:b/>
                <w:sz w:val="18"/>
                <w:szCs w:val="18"/>
              </w:rPr>
              <w:t>Owner:</w:t>
            </w:r>
            <w:r>
              <w:rPr>
                <w:rFonts w:ascii="Arial" w:eastAsia="Arial" w:hAnsi="Arial" w:cs="Arial"/>
                <w:sz w:val="18"/>
                <w:szCs w:val="18"/>
              </w:rPr>
              <w:t xml:space="preserve"> PMU, DENR, LGUs, DA</w:t>
            </w:r>
          </w:p>
          <w:p w14:paraId="6DFB9E20" w14:textId="77777777" w:rsidR="005C40C9" w:rsidRDefault="005C40C9">
            <w:pPr>
              <w:rPr>
                <w:rFonts w:ascii="Arial" w:eastAsia="Arial" w:hAnsi="Arial" w:cs="Arial"/>
                <w:b/>
                <w:sz w:val="18"/>
                <w:szCs w:val="18"/>
              </w:rPr>
            </w:pPr>
          </w:p>
          <w:p w14:paraId="70DF9E56" w14:textId="77777777" w:rsidR="005C40C9" w:rsidRDefault="005C40C9">
            <w:pPr>
              <w:rPr>
                <w:rFonts w:ascii="Arial" w:eastAsia="Arial" w:hAnsi="Arial" w:cs="Arial"/>
                <w:sz w:val="18"/>
                <w:szCs w:val="18"/>
              </w:rPr>
            </w:pPr>
          </w:p>
        </w:tc>
        <w:tc>
          <w:tcPr>
            <w:tcW w:w="1260" w:type="dxa"/>
          </w:tcPr>
          <w:p w14:paraId="1F0B51D7" w14:textId="77777777" w:rsidR="005C40C9" w:rsidRDefault="00644649">
            <w:pPr>
              <w:rPr>
                <w:rFonts w:ascii="Arial" w:eastAsia="Arial" w:hAnsi="Arial" w:cs="Arial"/>
                <w:sz w:val="18"/>
                <w:szCs w:val="18"/>
              </w:rPr>
            </w:pPr>
            <w:r>
              <w:rPr>
                <w:rFonts w:ascii="Arial" w:eastAsia="Arial" w:hAnsi="Arial" w:cs="Arial"/>
                <w:sz w:val="18"/>
                <w:szCs w:val="18"/>
              </w:rPr>
              <w:lastRenderedPageBreak/>
              <w:t xml:space="preserve">I = 3, </w:t>
            </w:r>
          </w:p>
          <w:p w14:paraId="4DBF5294" w14:textId="77777777" w:rsidR="005C40C9" w:rsidRDefault="00644649">
            <w:pPr>
              <w:rPr>
                <w:rFonts w:ascii="Arial" w:eastAsia="Arial" w:hAnsi="Arial" w:cs="Arial"/>
                <w:sz w:val="18"/>
                <w:szCs w:val="18"/>
              </w:rPr>
            </w:pPr>
            <w:r>
              <w:rPr>
                <w:rFonts w:ascii="Arial" w:eastAsia="Arial" w:hAnsi="Arial" w:cs="Arial"/>
                <w:sz w:val="18"/>
                <w:szCs w:val="18"/>
              </w:rPr>
              <w:t xml:space="preserve">L= 3: </w:t>
            </w:r>
          </w:p>
        </w:tc>
        <w:tc>
          <w:tcPr>
            <w:tcW w:w="1165" w:type="dxa"/>
          </w:tcPr>
          <w:p w14:paraId="23EBB0D4" w14:textId="77777777" w:rsidR="005C40C9" w:rsidRDefault="00644649">
            <w:pPr>
              <w:rPr>
                <w:rFonts w:ascii="Arial" w:eastAsia="Arial" w:hAnsi="Arial" w:cs="Arial"/>
                <w:b/>
                <w:sz w:val="18"/>
                <w:szCs w:val="18"/>
              </w:rPr>
            </w:pPr>
            <w:r>
              <w:rPr>
                <w:rFonts w:ascii="Arial" w:eastAsia="Arial" w:hAnsi="Arial" w:cs="Arial"/>
                <w:b/>
                <w:sz w:val="18"/>
                <w:szCs w:val="18"/>
              </w:rPr>
              <w:t>Moderate</w:t>
            </w:r>
          </w:p>
        </w:tc>
        <w:tc>
          <w:tcPr>
            <w:tcW w:w="2596" w:type="dxa"/>
            <w:gridSpan w:val="2"/>
          </w:tcPr>
          <w:p w14:paraId="30484D29" w14:textId="77777777" w:rsidR="005C40C9" w:rsidRDefault="00644649" w:rsidP="415EE05F">
            <w:pPr>
              <w:spacing w:before="240" w:after="240"/>
              <w:rPr>
                <w:rFonts w:ascii="Arial" w:eastAsia="Arial" w:hAnsi="Arial" w:cs="Arial"/>
                <w:sz w:val="18"/>
                <w:szCs w:val="18"/>
                <w:lang w:val="en-US"/>
              </w:rPr>
            </w:pPr>
            <w:r w:rsidRPr="415EE05F">
              <w:rPr>
                <w:rFonts w:ascii="Arial" w:eastAsia="Arial" w:hAnsi="Arial" w:cs="Arial"/>
                <w:sz w:val="18"/>
                <w:szCs w:val="18"/>
                <w:lang w:val="en-US"/>
              </w:rPr>
              <w:t>With greater awareness towards the impact of biodiversity loss and climate change, the public and private sector emphasize the importance of allocating appropriate funding for conservation activities and supporting communities at the forefront of biodiversity challenges. However, various issues in biodiversity valuation, financial management capabilities, economic conditions, and market development for ecosystem services and biodiversity friendly practices, mean that there is a risk of over-expectation as well as the risk of not delivering the fair amount nor in a timely manner the appropriate resources needed to sustain BD programs and community practices.</w:t>
            </w:r>
          </w:p>
          <w:p w14:paraId="68097009" w14:textId="77777777" w:rsidR="005C40C9" w:rsidRDefault="00644649" w:rsidP="415EE05F">
            <w:pPr>
              <w:spacing w:before="240" w:after="240"/>
              <w:rPr>
                <w:rFonts w:ascii="Arial" w:eastAsia="Arial" w:hAnsi="Arial" w:cs="Arial"/>
                <w:sz w:val="18"/>
                <w:szCs w:val="18"/>
                <w:lang w:val="en-US"/>
              </w:rPr>
            </w:pPr>
            <w:r w:rsidRPr="415EE05F">
              <w:rPr>
                <w:rFonts w:ascii="Arial" w:eastAsia="Arial" w:hAnsi="Arial" w:cs="Arial"/>
                <w:sz w:val="18"/>
                <w:szCs w:val="18"/>
                <w:lang w:val="en-US"/>
              </w:rPr>
              <w:t>Specifically, for transitioning from agricultural subsidies with unintended environmental impact, converting to BDRAP may result in lower incomes or threatening local food security.</w:t>
            </w:r>
          </w:p>
          <w:p w14:paraId="302C6BB8" w14:textId="77777777" w:rsidR="005C40C9" w:rsidRDefault="00644649" w:rsidP="415EE05F">
            <w:pPr>
              <w:spacing w:before="240" w:after="240"/>
              <w:rPr>
                <w:rFonts w:ascii="Arial" w:eastAsia="Arial" w:hAnsi="Arial" w:cs="Arial"/>
                <w:sz w:val="18"/>
                <w:szCs w:val="18"/>
                <w:lang w:val="en-US"/>
              </w:rPr>
            </w:pPr>
            <w:r w:rsidRPr="415EE05F">
              <w:rPr>
                <w:rFonts w:ascii="Arial" w:eastAsia="Arial" w:hAnsi="Arial" w:cs="Arial"/>
                <w:sz w:val="18"/>
                <w:szCs w:val="18"/>
                <w:lang w:val="en-US"/>
              </w:rPr>
              <w:t xml:space="preserve">In turn, IPLCs and marginalized communities may be greatly affected as they rely on local natural resources for their livelihood and daily subsistence. Changes to these would </w:t>
            </w:r>
            <w:r w:rsidRPr="415EE05F">
              <w:rPr>
                <w:rFonts w:ascii="Arial" w:eastAsia="Arial" w:hAnsi="Arial" w:cs="Arial"/>
                <w:sz w:val="18"/>
                <w:szCs w:val="18"/>
                <w:lang w:val="en-US"/>
              </w:rPr>
              <w:lastRenderedPageBreak/>
              <w:t>require incentives and safety nets to support their adoption of BDRAP, BDFE and conservation principles in their daily activities.</w:t>
            </w:r>
          </w:p>
          <w:p w14:paraId="00041E88" w14:textId="77777777" w:rsidR="005C40C9" w:rsidRDefault="00644649">
            <w:pPr>
              <w:spacing w:before="240" w:after="240"/>
              <w:rPr>
                <w:rFonts w:ascii="Arial" w:eastAsia="Arial" w:hAnsi="Arial" w:cs="Arial"/>
                <w:sz w:val="18"/>
                <w:szCs w:val="18"/>
              </w:rPr>
            </w:pPr>
            <w:r>
              <w:rPr>
                <w:rFonts w:ascii="Arial" w:eastAsia="Arial" w:hAnsi="Arial" w:cs="Arial"/>
                <w:sz w:val="18"/>
                <w:szCs w:val="18"/>
              </w:rPr>
              <w:t>Delayed or inadequate financial and technical support from government agencies, LGUs, NGOs and the private sector, may lead to the abandonment of sustainable livelihood interventions (e.g., BDFE, BDRAP, community and social development fund from mining royalty agreements) and revert to destructive livelihood activities (e.g., kaingin, small scale mining, IUU fishing)</w:t>
            </w:r>
          </w:p>
          <w:p w14:paraId="44E871BC" w14:textId="75F0AAC4" w:rsidR="005C40C9" w:rsidRDefault="00644649" w:rsidP="00AB4BF3">
            <w:pPr>
              <w:spacing w:before="240" w:after="240"/>
              <w:rPr>
                <w:rFonts w:ascii="Arial" w:eastAsia="Arial" w:hAnsi="Arial" w:cs="Arial"/>
                <w:sz w:val="18"/>
                <w:szCs w:val="18"/>
              </w:rPr>
            </w:pPr>
            <w:r w:rsidRPr="415EE05F">
              <w:rPr>
                <w:rFonts w:ascii="Arial" w:eastAsia="Arial" w:hAnsi="Arial" w:cs="Arial"/>
                <w:sz w:val="18"/>
                <w:szCs w:val="18"/>
                <w:lang w:val="en-US"/>
              </w:rPr>
              <w:t xml:space="preserve">During project preparation consultations, some concerns were raised in region 11 and 13, where agreed and anticipated benefits from private sector partnerships and other social and environmental programs are not consistent and do not arrive on time. Uncertain implementation of local programs and less than optimal benefits may also be due to factors such as seasonal production, global commodity prices, and the capacity of IPLCs to implement aspects of activities, including those related to financial systems.  </w:t>
            </w:r>
          </w:p>
        </w:tc>
        <w:tc>
          <w:tcPr>
            <w:tcW w:w="4919" w:type="dxa"/>
            <w:gridSpan w:val="4"/>
          </w:tcPr>
          <w:p w14:paraId="53962403" w14:textId="77777777" w:rsidR="005C40C9" w:rsidRDefault="00644649">
            <w:pPr>
              <w:jc w:val="both"/>
              <w:rPr>
                <w:rFonts w:ascii="Arial" w:eastAsia="Arial" w:hAnsi="Arial" w:cs="Arial"/>
                <w:sz w:val="18"/>
                <w:szCs w:val="18"/>
              </w:rPr>
            </w:pPr>
            <w:r>
              <w:rPr>
                <w:rFonts w:ascii="Arial" w:eastAsia="Arial" w:hAnsi="Arial" w:cs="Arial"/>
                <w:b/>
                <w:sz w:val="18"/>
                <w:szCs w:val="18"/>
                <w:u w:val="single"/>
              </w:rPr>
              <w:lastRenderedPageBreak/>
              <w:t>Assessment:</w:t>
            </w:r>
            <w:r>
              <w:rPr>
                <w:rFonts w:ascii="Arial" w:eastAsia="Arial" w:hAnsi="Arial" w:cs="Arial"/>
                <w:sz w:val="18"/>
                <w:szCs w:val="18"/>
              </w:rPr>
              <w:t xml:space="preserve"> The project reviewed enabling and complementary policies supporting improved BD investments such as the prescribed allocation of BD funding under the annual General Appropriations Act (GAA), the inclusion of BD targets under the Seal of Good Local Governance (SGLG), voluntary sustainability reporting guidelines for IPLCs and MSMEs, and the improved inclusion of BD-related reporting of financial institutions  due to Sustainable Finance Roadmap framework.  The capacity of project stakeholders has also been assessed, with some having limited experience in managing NBS and therefore requiring targeted support and strong governance measures. </w:t>
            </w:r>
          </w:p>
          <w:p w14:paraId="0411F884" w14:textId="77777777" w:rsidR="005C40C9" w:rsidRDefault="00644649" w:rsidP="415EE05F">
            <w:pPr>
              <w:spacing w:before="240" w:after="240"/>
              <w:jc w:val="both"/>
              <w:rPr>
                <w:rFonts w:ascii="Arial" w:eastAsia="Arial" w:hAnsi="Arial" w:cs="Arial"/>
                <w:sz w:val="18"/>
                <w:szCs w:val="18"/>
                <w:lang w:val="en-US"/>
              </w:rPr>
            </w:pPr>
            <w:r w:rsidRPr="415EE05F">
              <w:rPr>
                <w:rFonts w:ascii="Arial" w:eastAsia="Arial" w:hAnsi="Arial" w:cs="Arial"/>
                <w:sz w:val="18"/>
                <w:szCs w:val="18"/>
                <w:lang w:val="en-US"/>
              </w:rPr>
              <w:t xml:space="preserve">An evaluation of existing and prospective livelihoods and the potential or selected BDFEs and related programs for funding and investment support are also needed to ascertain realistic income projections. These must also be periodically assessed in terms of their fair valuation and market viability. The requirements or obligations of participating IPLCs is to be clarified along with the planned benefits from such investments and will be supported by livelihood development programs such as DA’s Kabuhayan at Kaunlaran ng Kababayang Katutubo (4K) program and DTI’s Livelihood Seeding Program.   </w:t>
            </w:r>
          </w:p>
          <w:p w14:paraId="12A801A1" w14:textId="77777777" w:rsidR="005C40C9" w:rsidRDefault="00644649">
            <w:pPr>
              <w:jc w:val="both"/>
              <w:rPr>
                <w:rFonts w:ascii="Arial" w:eastAsia="Arial" w:hAnsi="Arial" w:cs="Arial"/>
                <w:sz w:val="18"/>
                <w:szCs w:val="18"/>
                <w:u w:val="single"/>
              </w:rPr>
            </w:pPr>
            <w:r>
              <w:rPr>
                <w:rFonts w:ascii="Arial" w:eastAsia="Arial" w:hAnsi="Arial" w:cs="Arial"/>
                <w:sz w:val="18"/>
                <w:szCs w:val="18"/>
                <w:u w:val="single"/>
              </w:rPr>
              <w:t xml:space="preserve">Management: </w:t>
            </w:r>
          </w:p>
          <w:p w14:paraId="0355C291" w14:textId="77777777" w:rsidR="005C40C9" w:rsidRDefault="00644649" w:rsidP="415EE05F">
            <w:pPr>
              <w:spacing w:before="240" w:after="240"/>
              <w:jc w:val="both"/>
              <w:rPr>
                <w:rFonts w:ascii="Arial" w:eastAsia="Arial" w:hAnsi="Arial" w:cs="Arial"/>
                <w:sz w:val="18"/>
                <w:szCs w:val="18"/>
                <w:lang w:val="en-US"/>
              </w:rPr>
            </w:pPr>
            <w:r w:rsidRPr="415EE05F">
              <w:rPr>
                <w:rFonts w:ascii="Arial" w:eastAsia="Arial" w:hAnsi="Arial" w:cs="Arial"/>
                <w:sz w:val="18"/>
                <w:szCs w:val="18"/>
                <w:lang w:val="en-US"/>
              </w:rPr>
              <w:t xml:space="preserve">Project ESMF provides guidance for the rigorous screening and assessments needed to assess the site-specific models and techniques to be refined by the project for NBS, BDFE, and compatible conservation initiatives.  The ESMF will promote accountability in the following ways: </w:t>
            </w:r>
          </w:p>
          <w:p w14:paraId="411F134A" w14:textId="2CD40DDA" w:rsidR="005C40C9" w:rsidRDefault="00644649">
            <w:pPr>
              <w:jc w:val="both"/>
              <w:rPr>
                <w:rFonts w:ascii="Arial" w:eastAsia="Arial" w:hAnsi="Arial" w:cs="Arial"/>
                <w:sz w:val="18"/>
                <w:szCs w:val="18"/>
              </w:rPr>
            </w:pPr>
            <w:r w:rsidRPr="415EE05F">
              <w:rPr>
                <w:rFonts w:ascii="Arial" w:eastAsia="Arial" w:hAnsi="Arial" w:cs="Arial"/>
                <w:sz w:val="18"/>
                <w:szCs w:val="18"/>
              </w:rPr>
              <w:t>-Transparency around financing for biodiversity conservation in BER (Output 1.3) and IMM reporting (1.4) as well as TNFD (2</w:t>
            </w:r>
            <w:r w:rsidRPr="415EE05F">
              <w:rPr>
                <w:rFonts w:ascii="Arial" w:eastAsia="Arial" w:hAnsi="Arial" w:cs="Arial"/>
                <w:sz w:val="18"/>
                <w:szCs w:val="18"/>
                <w:highlight w:val="cyan"/>
              </w:rPr>
              <w:t>.</w:t>
            </w:r>
            <w:r w:rsidR="1E364492" w:rsidRPr="415EE05F">
              <w:rPr>
                <w:rFonts w:ascii="Arial" w:eastAsia="Arial" w:hAnsi="Arial" w:cs="Arial"/>
                <w:sz w:val="18"/>
                <w:szCs w:val="18"/>
                <w:highlight w:val="cyan"/>
              </w:rPr>
              <w:t>4</w:t>
            </w:r>
            <w:r w:rsidRPr="415EE05F">
              <w:rPr>
                <w:rFonts w:ascii="Arial" w:eastAsia="Arial" w:hAnsi="Arial" w:cs="Arial"/>
                <w:sz w:val="18"/>
                <w:szCs w:val="18"/>
              </w:rPr>
              <w:t>);</w:t>
            </w:r>
          </w:p>
          <w:p w14:paraId="261026E2"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 Inclusive/participatory planning and decision-making – both directly through project-supported plans and also more widely through efforts to strengthen institutional capacity within BMB, DENR and other agencies;</w:t>
            </w:r>
          </w:p>
          <w:p w14:paraId="7CB4E0A6" w14:textId="77777777" w:rsidR="005C40C9" w:rsidRDefault="00644649">
            <w:pPr>
              <w:jc w:val="both"/>
              <w:rPr>
                <w:rFonts w:ascii="Arial" w:eastAsia="Arial" w:hAnsi="Arial" w:cs="Arial"/>
                <w:sz w:val="18"/>
                <w:szCs w:val="18"/>
              </w:rPr>
            </w:pPr>
            <w:r>
              <w:rPr>
                <w:rFonts w:ascii="Arial" w:eastAsia="Arial" w:hAnsi="Arial" w:cs="Arial"/>
                <w:sz w:val="18"/>
                <w:szCs w:val="18"/>
              </w:rPr>
              <w:t>- Stakeholder engagement, FPIC processes;</w:t>
            </w:r>
          </w:p>
          <w:p w14:paraId="207A2050" w14:textId="77777777" w:rsidR="005C40C9" w:rsidRDefault="00644649">
            <w:pPr>
              <w:jc w:val="both"/>
              <w:rPr>
                <w:rFonts w:ascii="Arial" w:eastAsia="Arial" w:hAnsi="Arial" w:cs="Arial"/>
                <w:sz w:val="18"/>
                <w:szCs w:val="18"/>
              </w:rPr>
            </w:pPr>
            <w:r>
              <w:rPr>
                <w:rFonts w:ascii="Arial" w:eastAsia="Arial" w:hAnsi="Arial" w:cs="Arial"/>
                <w:sz w:val="18"/>
                <w:szCs w:val="18"/>
              </w:rPr>
              <w:t>- GRM procedures for affected stakeholders;</w:t>
            </w:r>
          </w:p>
          <w:p w14:paraId="7D962317" w14:textId="77777777" w:rsidR="005C40C9" w:rsidRDefault="00644649">
            <w:pPr>
              <w:jc w:val="both"/>
              <w:rPr>
                <w:rFonts w:ascii="Arial" w:eastAsia="Arial" w:hAnsi="Arial" w:cs="Arial"/>
                <w:sz w:val="18"/>
                <w:szCs w:val="18"/>
              </w:rPr>
            </w:pPr>
            <w:r>
              <w:rPr>
                <w:rFonts w:ascii="Arial" w:eastAsia="Arial" w:hAnsi="Arial" w:cs="Arial"/>
                <w:sz w:val="18"/>
                <w:szCs w:val="18"/>
              </w:rPr>
              <w:lastRenderedPageBreak/>
              <w:t>- M&amp;E through disclosure of recommendations for changes to project design such as the Mid-term review.</w:t>
            </w:r>
          </w:p>
          <w:p w14:paraId="144A5D23" w14:textId="77777777" w:rsidR="005C40C9" w:rsidRDefault="005C40C9">
            <w:pPr>
              <w:jc w:val="both"/>
              <w:rPr>
                <w:rFonts w:ascii="Arial" w:eastAsia="Arial" w:hAnsi="Arial" w:cs="Arial"/>
                <w:sz w:val="18"/>
                <w:szCs w:val="18"/>
              </w:rPr>
            </w:pPr>
          </w:p>
          <w:p w14:paraId="7CE112C6" w14:textId="77777777" w:rsidR="005C40C9" w:rsidRDefault="00644649" w:rsidP="415EE05F">
            <w:pPr>
              <w:spacing w:before="240" w:after="240"/>
              <w:jc w:val="both"/>
              <w:rPr>
                <w:rFonts w:ascii="Arial" w:eastAsia="Arial" w:hAnsi="Arial" w:cs="Arial"/>
                <w:sz w:val="18"/>
                <w:szCs w:val="18"/>
                <w:lang w:val="en-US"/>
              </w:rPr>
            </w:pPr>
            <w:r w:rsidRPr="415EE05F">
              <w:rPr>
                <w:rFonts w:ascii="Arial" w:eastAsia="Arial" w:hAnsi="Arial" w:cs="Arial"/>
                <w:sz w:val="18"/>
                <w:szCs w:val="18"/>
                <w:lang w:val="en-US"/>
              </w:rPr>
              <w:t>Management measures for the specific interventions—including regulations, plans, and training—will be embedded in local policies and financial systems.  Training is also a key project activity. to address these risks and build capacity for BD investments, and their impact management. SEP is in place to ensure effective communication of risks and opportunities.</w:t>
            </w:r>
          </w:p>
          <w:p w14:paraId="738610EB" w14:textId="77777777" w:rsidR="005C40C9" w:rsidRDefault="005C40C9">
            <w:pPr>
              <w:spacing w:before="240" w:after="240"/>
              <w:jc w:val="both"/>
              <w:rPr>
                <w:rFonts w:ascii="Arial" w:eastAsia="Arial" w:hAnsi="Arial" w:cs="Arial"/>
                <w:b/>
                <w:sz w:val="18"/>
                <w:szCs w:val="18"/>
              </w:rPr>
            </w:pPr>
          </w:p>
          <w:p w14:paraId="637805D2" w14:textId="77777777" w:rsidR="005C40C9" w:rsidRDefault="005C40C9">
            <w:pPr>
              <w:jc w:val="both"/>
              <w:rPr>
                <w:rFonts w:ascii="Arial" w:eastAsia="Arial" w:hAnsi="Arial" w:cs="Arial"/>
                <w:b/>
                <w:sz w:val="18"/>
                <w:szCs w:val="18"/>
              </w:rPr>
            </w:pPr>
          </w:p>
        </w:tc>
      </w:tr>
      <w:tr w:rsidR="005C40C9" w14:paraId="2BE91D5F" w14:textId="77777777" w:rsidTr="54F6058E">
        <w:trPr>
          <w:gridAfter w:val="3"/>
          <w:wAfter w:w="18315" w:type="dxa"/>
          <w:trHeight w:val="4140"/>
        </w:trPr>
        <w:tc>
          <w:tcPr>
            <w:tcW w:w="33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CA01FD" w14:textId="77777777" w:rsidR="005C40C9" w:rsidRDefault="00644649">
            <w:pPr>
              <w:rPr>
                <w:rFonts w:ascii="Arial" w:eastAsia="Arial" w:hAnsi="Arial" w:cs="Arial"/>
                <w:b/>
                <w:sz w:val="18"/>
                <w:szCs w:val="18"/>
              </w:rPr>
            </w:pPr>
            <w:r>
              <w:rPr>
                <w:rFonts w:ascii="Arial" w:eastAsia="Arial" w:hAnsi="Arial" w:cs="Arial"/>
                <w:b/>
                <w:sz w:val="18"/>
                <w:szCs w:val="18"/>
              </w:rPr>
              <w:lastRenderedPageBreak/>
              <w:t xml:space="preserve">Risk 4: </w:t>
            </w:r>
          </w:p>
          <w:p w14:paraId="145BD3A4" w14:textId="77777777" w:rsidR="005C40C9" w:rsidRDefault="00644649">
            <w:pPr>
              <w:rPr>
                <w:rFonts w:ascii="Arial" w:eastAsia="Arial" w:hAnsi="Arial" w:cs="Arial"/>
                <w:sz w:val="18"/>
                <w:szCs w:val="18"/>
              </w:rPr>
            </w:pPr>
            <w:r>
              <w:rPr>
                <w:rFonts w:ascii="Arial" w:eastAsia="Arial" w:hAnsi="Arial" w:cs="Arial"/>
                <w:b/>
                <w:sz w:val="18"/>
                <w:szCs w:val="18"/>
              </w:rPr>
              <w:t xml:space="preserve">Standard 1: Biodiversity Conservation and Sustainable Natural Resource Management </w:t>
            </w:r>
            <w:r>
              <w:rPr>
                <w:rFonts w:ascii="Arial" w:eastAsia="Arial" w:hAnsi="Arial" w:cs="Arial"/>
                <w:sz w:val="18"/>
                <w:szCs w:val="18"/>
              </w:rPr>
              <w:t>(S 1.1, 1.2, 1.3, 1.6, 1.8, 1.10, 8.2)</w:t>
            </w:r>
          </w:p>
          <w:p w14:paraId="4AD85BA6" w14:textId="77777777" w:rsidR="005C40C9" w:rsidRDefault="00644649">
            <w:pPr>
              <w:spacing w:before="240" w:after="240"/>
              <w:rPr>
                <w:rFonts w:ascii="Arial" w:eastAsia="Arial" w:hAnsi="Arial" w:cs="Arial"/>
                <w:sz w:val="18"/>
                <w:szCs w:val="18"/>
              </w:rPr>
            </w:pPr>
            <w:r>
              <w:rPr>
                <w:rFonts w:ascii="Arial" w:eastAsia="Arial" w:hAnsi="Arial" w:cs="Arial"/>
                <w:b/>
                <w:sz w:val="18"/>
                <w:szCs w:val="18"/>
              </w:rPr>
              <w:t>Event:</w:t>
            </w:r>
            <w:r>
              <w:rPr>
                <w:rFonts w:ascii="Arial" w:eastAsia="Arial" w:hAnsi="Arial" w:cs="Arial"/>
                <w:sz w:val="18"/>
                <w:szCs w:val="18"/>
              </w:rPr>
              <w:t xml:space="preserve"> Introduction of biodiversity livelihood and enterprise activities (e.g., agriculture, manufacturing, tourism) and repurposed agricultural subsidies may result in environmental risks such as habitat loss or fragmentation or the introduction of invasive alien species.</w:t>
            </w:r>
          </w:p>
          <w:p w14:paraId="47CD2896" w14:textId="72B50BB4" w:rsidR="005C40C9" w:rsidRDefault="00644649">
            <w:pPr>
              <w:spacing w:before="240" w:after="240"/>
              <w:rPr>
                <w:rFonts w:ascii="Arial" w:eastAsia="Arial" w:hAnsi="Arial" w:cs="Arial"/>
                <w:sz w:val="18"/>
                <w:szCs w:val="18"/>
              </w:rPr>
            </w:pPr>
            <w:r w:rsidRPr="415EE05F">
              <w:rPr>
                <w:rFonts w:ascii="Arial" w:eastAsia="Arial" w:hAnsi="Arial" w:cs="Arial"/>
                <w:b/>
                <w:bCs/>
                <w:sz w:val="18"/>
                <w:szCs w:val="18"/>
              </w:rPr>
              <w:t>Cause:</w:t>
            </w:r>
            <w:r w:rsidRPr="415EE05F">
              <w:rPr>
                <w:rFonts w:ascii="Arial" w:eastAsia="Arial" w:hAnsi="Arial" w:cs="Arial"/>
                <w:sz w:val="18"/>
                <w:szCs w:val="18"/>
              </w:rPr>
              <w:t xml:space="preserve"> Inappropriate design or misaligned implementation of parallel BDRAP, BDFE, PPP and NBS, due to ineffective value chain analysis, market acceptance, non-viability in target sites, or reliance on external use cases may disregard local landscape and seascape ecosystems. (Output 2.3, 2.5, 3.1, 3.2, 3.3)</w:t>
            </w:r>
          </w:p>
          <w:p w14:paraId="6D5ABBFE" w14:textId="77777777" w:rsidR="005C40C9" w:rsidRDefault="00644649" w:rsidP="415EE05F">
            <w:pPr>
              <w:spacing w:before="240" w:after="240"/>
              <w:rPr>
                <w:rFonts w:ascii="Arial" w:eastAsia="Arial" w:hAnsi="Arial" w:cs="Arial"/>
                <w:sz w:val="18"/>
                <w:szCs w:val="18"/>
                <w:lang w:val="en-US"/>
              </w:rPr>
            </w:pPr>
            <w:r w:rsidRPr="415EE05F">
              <w:rPr>
                <w:rFonts w:ascii="Arial" w:eastAsia="Arial" w:hAnsi="Arial" w:cs="Arial"/>
                <w:b/>
                <w:bCs/>
                <w:sz w:val="18"/>
                <w:szCs w:val="18"/>
                <w:lang w:val="en-US"/>
              </w:rPr>
              <w:t>Impact:</w:t>
            </w:r>
            <w:r w:rsidRPr="415EE05F">
              <w:rPr>
                <w:rFonts w:ascii="Arial" w:eastAsia="Arial" w:hAnsi="Arial" w:cs="Arial"/>
                <w:sz w:val="18"/>
                <w:szCs w:val="18"/>
                <w:lang w:val="en-US"/>
              </w:rPr>
              <w:t xml:space="preserve"> This may cause habitat loss and fragmentation, while genetic pollution or biological invasion could lead to collapse of local species. These failures could also impact related livelihoods and employment. </w:t>
            </w:r>
          </w:p>
          <w:p w14:paraId="08CBE64B" w14:textId="77777777" w:rsidR="005C40C9" w:rsidRDefault="00644649">
            <w:pPr>
              <w:rPr>
                <w:rFonts w:ascii="Arial" w:eastAsia="Arial" w:hAnsi="Arial" w:cs="Arial"/>
                <w:b/>
                <w:sz w:val="18"/>
                <w:szCs w:val="18"/>
              </w:rPr>
            </w:pPr>
            <w:r>
              <w:rPr>
                <w:rFonts w:ascii="Arial" w:eastAsia="Arial" w:hAnsi="Arial" w:cs="Arial"/>
                <w:b/>
                <w:sz w:val="18"/>
                <w:szCs w:val="18"/>
              </w:rPr>
              <w:t>Owner:</w:t>
            </w:r>
            <w:r>
              <w:rPr>
                <w:rFonts w:ascii="Arial" w:eastAsia="Arial" w:hAnsi="Arial" w:cs="Arial"/>
                <w:sz w:val="18"/>
                <w:szCs w:val="18"/>
              </w:rPr>
              <w:t xml:space="preserve"> DENR, local NGOs and academes</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769773" w14:textId="77777777" w:rsidR="005C40C9" w:rsidRDefault="00644649">
            <w:pPr>
              <w:rPr>
                <w:rFonts w:ascii="Arial" w:eastAsia="Arial" w:hAnsi="Arial" w:cs="Arial"/>
                <w:sz w:val="18"/>
                <w:szCs w:val="18"/>
              </w:rPr>
            </w:pPr>
            <w:r>
              <w:rPr>
                <w:rFonts w:ascii="Arial" w:eastAsia="Arial" w:hAnsi="Arial" w:cs="Arial"/>
                <w:sz w:val="18"/>
                <w:szCs w:val="18"/>
              </w:rPr>
              <w:t xml:space="preserve">I = 3, L = 3: </w:t>
            </w:r>
          </w:p>
        </w:tc>
        <w:tc>
          <w:tcPr>
            <w:tcW w:w="11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22F598" w14:textId="77777777" w:rsidR="005C40C9" w:rsidRDefault="00644649">
            <w:pPr>
              <w:rPr>
                <w:rFonts w:ascii="Arial" w:eastAsia="Arial" w:hAnsi="Arial" w:cs="Arial"/>
                <w:b/>
                <w:sz w:val="18"/>
                <w:szCs w:val="18"/>
              </w:rPr>
            </w:pPr>
            <w:r>
              <w:rPr>
                <w:rFonts w:ascii="Arial" w:eastAsia="Arial" w:hAnsi="Arial" w:cs="Arial"/>
                <w:b/>
                <w:sz w:val="18"/>
                <w:szCs w:val="18"/>
              </w:rPr>
              <w:t>Moderate</w:t>
            </w:r>
          </w:p>
        </w:tc>
        <w:tc>
          <w:tcPr>
            <w:tcW w:w="25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63C9E9" w14:textId="77777777" w:rsidR="005C40C9" w:rsidRDefault="00644649">
            <w:pPr>
              <w:spacing w:before="240" w:after="240"/>
              <w:rPr>
                <w:rFonts w:ascii="Arial" w:eastAsia="Arial" w:hAnsi="Arial" w:cs="Arial"/>
                <w:sz w:val="18"/>
                <w:szCs w:val="18"/>
              </w:rPr>
            </w:pPr>
            <w:r>
              <w:rPr>
                <w:rFonts w:ascii="Arial" w:eastAsia="Arial" w:hAnsi="Arial" w:cs="Arial"/>
                <w:sz w:val="18"/>
                <w:szCs w:val="18"/>
              </w:rPr>
              <w:t>Forest and mangrove reforestation activities which are central to restoration activities and carbon credit programs may be induced by readily available and cost-effective species for expediency but may have negative consequences to the local biodiversity.</w:t>
            </w:r>
          </w:p>
          <w:p w14:paraId="7CD8DE67" w14:textId="77777777" w:rsidR="005C40C9" w:rsidRDefault="00644649" w:rsidP="415EE05F">
            <w:pPr>
              <w:spacing w:before="240" w:after="240"/>
              <w:rPr>
                <w:rFonts w:ascii="Arial" w:eastAsia="Arial" w:hAnsi="Arial" w:cs="Arial"/>
                <w:sz w:val="18"/>
                <w:szCs w:val="18"/>
                <w:lang w:val="en-US"/>
              </w:rPr>
            </w:pPr>
            <w:r w:rsidRPr="415EE05F">
              <w:rPr>
                <w:rFonts w:ascii="Arial" w:eastAsia="Arial" w:hAnsi="Arial" w:cs="Arial"/>
                <w:sz w:val="18"/>
                <w:szCs w:val="18"/>
                <w:lang w:val="en-US"/>
              </w:rPr>
              <w:t>Similarly, BDRAP or BDFE models from other settings may promote non-native species due to established markets  (e.g., fast-growing and commodity species) inadvertently affecting local ecosystems.</w:t>
            </w:r>
          </w:p>
          <w:p w14:paraId="5CC9A356" w14:textId="77777777" w:rsidR="005C40C9" w:rsidRDefault="00644649" w:rsidP="415EE05F">
            <w:pPr>
              <w:spacing w:before="240" w:after="240"/>
              <w:rPr>
                <w:rFonts w:ascii="Arial" w:eastAsia="Arial" w:hAnsi="Arial" w:cs="Arial"/>
                <w:sz w:val="18"/>
                <w:szCs w:val="18"/>
                <w:lang w:val="en-US"/>
              </w:rPr>
            </w:pPr>
            <w:r w:rsidRPr="415EE05F">
              <w:rPr>
                <w:rFonts w:ascii="Arial" w:eastAsia="Arial" w:hAnsi="Arial" w:cs="Arial"/>
                <w:sz w:val="18"/>
                <w:szCs w:val="18"/>
                <w:lang w:val="en-US"/>
              </w:rPr>
              <w:t xml:space="preserve">PPPs for BDRAPs and ecotourism may also fragment ecosystems in terms of access, permissible activities and exceed local carrying capacities leading to habitat degradation.  </w:t>
            </w:r>
          </w:p>
        </w:tc>
        <w:tc>
          <w:tcPr>
            <w:tcW w:w="491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CAC6B0" w14:textId="77777777" w:rsidR="005C40C9" w:rsidRDefault="00644649">
            <w:pPr>
              <w:jc w:val="both"/>
              <w:rPr>
                <w:rFonts w:ascii="Arial" w:eastAsia="Arial" w:hAnsi="Arial" w:cs="Arial"/>
                <w:sz w:val="18"/>
                <w:szCs w:val="18"/>
              </w:rPr>
            </w:pPr>
            <w:r>
              <w:rPr>
                <w:rFonts w:ascii="Arial" w:eastAsia="Arial" w:hAnsi="Arial" w:cs="Arial"/>
                <w:sz w:val="18"/>
                <w:szCs w:val="18"/>
                <w:u w:val="single"/>
              </w:rPr>
              <w:t>Assessment:</w:t>
            </w:r>
          </w:p>
          <w:p w14:paraId="4791B8AB" w14:textId="77777777" w:rsidR="005C40C9" w:rsidRDefault="00644649" w:rsidP="415EE05F">
            <w:pPr>
              <w:tabs>
                <w:tab w:val="left" w:pos="360"/>
              </w:tabs>
              <w:jc w:val="both"/>
              <w:rPr>
                <w:rFonts w:ascii="Arial" w:eastAsia="Arial" w:hAnsi="Arial" w:cs="Arial"/>
                <w:sz w:val="18"/>
                <w:szCs w:val="18"/>
                <w:lang w:val="en-US"/>
              </w:rPr>
            </w:pPr>
            <w:r w:rsidRPr="415EE05F">
              <w:rPr>
                <w:rFonts w:ascii="Arial" w:eastAsia="Arial" w:hAnsi="Arial" w:cs="Arial"/>
                <w:sz w:val="18"/>
                <w:szCs w:val="18"/>
                <w:lang w:val="en-US"/>
              </w:rPr>
              <w:t xml:space="preserve">A scoped Strategic Environmental and Social Assessment (SESA) will evaluate the potential environmental and social impacts of introducing BDRAPs, PPPs, and NBS. It will guide the project’s strategic planning to ensure these interventions are ecologically appropriate, economically viable, and socially inclusive. </w:t>
            </w:r>
          </w:p>
          <w:p w14:paraId="463F29E8" w14:textId="77777777" w:rsidR="005C40C9" w:rsidRDefault="005C40C9">
            <w:pPr>
              <w:tabs>
                <w:tab w:val="left" w:pos="360"/>
              </w:tabs>
              <w:jc w:val="both"/>
              <w:rPr>
                <w:rFonts w:ascii="Arial" w:eastAsia="Arial" w:hAnsi="Arial" w:cs="Arial"/>
                <w:sz w:val="18"/>
                <w:szCs w:val="18"/>
              </w:rPr>
            </w:pPr>
          </w:p>
          <w:p w14:paraId="55EFF3CF" w14:textId="77777777" w:rsidR="005C40C9" w:rsidRDefault="00644649">
            <w:pPr>
              <w:tabs>
                <w:tab w:val="left" w:pos="360"/>
              </w:tabs>
              <w:jc w:val="both"/>
              <w:rPr>
                <w:rFonts w:ascii="Arial" w:eastAsia="Arial" w:hAnsi="Arial" w:cs="Arial"/>
                <w:sz w:val="18"/>
                <w:szCs w:val="18"/>
              </w:rPr>
            </w:pPr>
            <w:r>
              <w:rPr>
                <w:rFonts w:ascii="Arial" w:eastAsia="Arial" w:hAnsi="Arial" w:cs="Arial"/>
                <w:sz w:val="18"/>
                <w:szCs w:val="18"/>
              </w:rPr>
              <w:t xml:space="preserve">An environmental and social impact assessment (ESIA) will also screen the site-specific activities or investments that may lead to habitat loss, invasive species, and livelihood disruptions, ensuring interventions align with local ecosystems. </w:t>
            </w:r>
          </w:p>
          <w:p w14:paraId="3B7B4B86" w14:textId="77777777" w:rsidR="005C40C9" w:rsidRDefault="005C40C9">
            <w:pPr>
              <w:tabs>
                <w:tab w:val="left" w:pos="360"/>
              </w:tabs>
              <w:jc w:val="both"/>
              <w:rPr>
                <w:rFonts w:ascii="Arial" w:eastAsia="Arial" w:hAnsi="Arial" w:cs="Arial"/>
                <w:sz w:val="18"/>
                <w:szCs w:val="18"/>
              </w:rPr>
            </w:pPr>
          </w:p>
          <w:p w14:paraId="3A6BD2BF" w14:textId="77777777" w:rsidR="005C40C9" w:rsidRDefault="00644649">
            <w:pPr>
              <w:tabs>
                <w:tab w:val="left" w:pos="360"/>
              </w:tabs>
              <w:jc w:val="both"/>
              <w:rPr>
                <w:rFonts w:ascii="Arial" w:eastAsia="Arial" w:hAnsi="Arial" w:cs="Arial"/>
                <w:sz w:val="18"/>
                <w:szCs w:val="18"/>
              </w:rPr>
            </w:pPr>
            <w:r>
              <w:rPr>
                <w:rFonts w:ascii="Arial" w:eastAsia="Arial" w:hAnsi="Arial" w:cs="Arial"/>
                <w:sz w:val="18"/>
                <w:szCs w:val="18"/>
              </w:rPr>
              <w:t>Furthermore, the design and management of BD activities will be reviewed by DENR and supported by research and guidance from local NGOs and academic institutions for compatibility with local biodiversity and social needs.</w:t>
            </w:r>
          </w:p>
          <w:p w14:paraId="3A0FF5F2" w14:textId="77777777" w:rsidR="005C40C9" w:rsidRDefault="005C40C9">
            <w:pPr>
              <w:jc w:val="both"/>
              <w:rPr>
                <w:rFonts w:ascii="Arial" w:eastAsia="Arial" w:hAnsi="Arial" w:cs="Arial"/>
                <w:sz w:val="18"/>
                <w:szCs w:val="18"/>
                <w:u w:val="single"/>
              </w:rPr>
            </w:pPr>
          </w:p>
          <w:p w14:paraId="55701A22" w14:textId="77777777" w:rsidR="005C40C9" w:rsidRDefault="00644649">
            <w:pPr>
              <w:jc w:val="both"/>
              <w:rPr>
                <w:rFonts w:ascii="Arial" w:eastAsia="Arial" w:hAnsi="Arial" w:cs="Arial"/>
                <w:sz w:val="18"/>
                <w:szCs w:val="18"/>
                <w:u w:val="single"/>
              </w:rPr>
            </w:pPr>
            <w:r>
              <w:rPr>
                <w:rFonts w:ascii="Arial" w:eastAsia="Arial" w:hAnsi="Arial" w:cs="Arial"/>
                <w:sz w:val="18"/>
                <w:szCs w:val="18"/>
                <w:u w:val="single"/>
              </w:rPr>
              <w:t>Management:</w:t>
            </w:r>
          </w:p>
          <w:p w14:paraId="5630AD66" w14:textId="77777777" w:rsidR="005C40C9" w:rsidRDefault="005C40C9">
            <w:pPr>
              <w:jc w:val="both"/>
              <w:rPr>
                <w:rFonts w:ascii="Arial" w:eastAsia="Arial" w:hAnsi="Arial" w:cs="Arial"/>
                <w:sz w:val="18"/>
                <w:szCs w:val="18"/>
              </w:rPr>
            </w:pPr>
          </w:p>
          <w:p w14:paraId="6D847046" w14:textId="77777777" w:rsidR="005C40C9" w:rsidRDefault="00644649">
            <w:pPr>
              <w:jc w:val="both"/>
              <w:rPr>
                <w:rFonts w:ascii="Arial" w:eastAsia="Arial" w:hAnsi="Arial" w:cs="Arial"/>
                <w:sz w:val="18"/>
                <w:szCs w:val="18"/>
              </w:rPr>
            </w:pPr>
            <w:r>
              <w:rPr>
                <w:rFonts w:ascii="Arial" w:eastAsia="Arial" w:hAnsi="Arial" w:cs="Arial"/>
                <w:sz w:val="18"/>
                <w:szCs w:val="18"/>
              </w:rPr>
              <w:t>The project ESMF provides guidance for the development of more specific assessments and management plans.</w:t>
            </w:r>
          </w:p>
          <w:p w14:paraId="61829076" w14:textId="77777777" w:rsidR="005C40C9" w:rsidRDefault="005C40C9">
            <w:pPr>
              <w:jc w:val="both"/>
              <w:rPr>
                <w:rFonts w:ascii="Arial" w:eastAsia="Arial" w:hAnsi="Arial" w:cs="Arial"/>
                <w:sz w:val="18"/>
                <w:szCs w:val="18"/>
              </w:rPr>
            </w:pPr>
          </w:p>
          <w:p w14:paraId="31D46C2C" w14:textId="77777777" w:rsidR="005C40C9" w:rsidRDefault="00644649" w:rsidP="54F6058E">
            <w:pPr>
              <w:jc w:val="both"/>
              <w:rPr>
                <w:rFonts w:ascii="Arial" w:eastAsia="Arial" w:hAnsi="Arial" w:cs="Arial"/>
                <w:sz w:val="18"/>
                <w:szCs w:val="18"/>
                <w:lang w:val="en-US"/>
              </w:rPr>
            </w:pPr>
            <w:r w:rsidRPr="54F6058E">
              <w:rPr>
                <w:rFonts w:ascii="Arial" w:eastAsia="Arial" w:hAnsi="Arial" w:cs="Arial"/>
                <w:sz w:val="18"/>
                <w:szCs w:val="18"/>
                <w:lang w:val="en-US"/>
              </w:rPr>
              <w:t>BD development strategies will be reviewed and managed by their complementation and risks through the conduct of site-specific ESIA including IAS risk screening and apply context-specific value chain and market analyses.</w:t>
            </w:r>
          </w:p>
          <w:p w14:paraId="2B642D6F" w14:textId="77777777" w:rsidR="005C40C9" w:rsidRDefault="00644649" w:rsidP="415EE05F">
            <w:pPr>
              <w:spacing w:before="240" w:after="240"/>
              <w:jc w:val="both"/>
              <w:rPr>
                <w:rFonts w:ascii="Arial" w:eastAsia="Arial" w:hAnsi="Arial" w:cs="Arial"/>
                <w:sz w:val="18"/>
                <w:szCs w:val="18"/>
                <w:lang w:val="en-US"/>
              </w:rPr>
            </w:pPr>
            <w:r w:rsidRPr="415EE05F">
              <w:rPr>
                <w:rFonts w:ascii="Arial" w:eastAsia="Arial" w:hAnsi="Arial" w:cs="Arial"/>
                <w:sz w:val="18"/>
                <w:szCs w:val="18"/>
                <w:lang w:val="en-US"/>
              </w:rPr>
              <w:t>Project will stipulate Biosecurity protocols and guidelines in the ESMF will prevent and manage IAS introduction, while project guidelines will also stipulate preferences for native species, or non-invasive species with strong market rationale and acceptable bio-features compatible with the respective ecosystems, if appropriate. BDRAP and BDFE technical support and market incentives will be performance-based and linked to ecological and social outcomes, with clear exit strategies.</w:t>
            </w:r>
          </w:p>
          <w:p w14:paraId="1F406C90" w14:textId="77777777" w:rsidR="005C40C9" w:rsidRDefault="00644649" w:rsidP="415EE05F">
            <w:pPr>
              <w:spacing w:before="240" w:after="240"/>
              <w:jc w:val="both"/>
              <w:rPr>
                <w:rFonts w:ascii="Arial" w:eastAsia="Arial" w:hAnsi="Arial" w:cs="Arial"/>
                <w:sz w:val="18"/>
                <w:szCs w:val="18"/>
                <w:lang w:val="en-US"/>
              </w:rPr>
            </w:pPr>
            <w:r w:rsidRPr="415EE05F">
              <w:rPr>
                <w:rFonts w:ascii="Arial" w:eastAsia="Arial" w:hAnsi="Arial" w:cs="Arial"/>
                <w:sz w:val="18"/>
                <w:szCs w:val="18"/>
                <w:lang w:val="en-US"/>
              </w:rPr>
              <w:t xml:space="preserve">Frameworks and local plans, such as LBSAPs, will provide guidance on eligible species, applicable BDRAP practices, and BDFE models and alignment with ADSDPP.  Lastly, the M&amp;E system will include monitoring of grants to Peoples </w:t>
            </w:r>
            <w:r w:rsidRPr="415EE05F">
              <w:rPr>
                <w:rFonts w:ascii="Arial" w:eastAsia="Arial" w:hAnsi="Arial" w:cs="Arial"/>
                <w:sz w:val="18"/>
                <w:szCs w:val="18"/>
                <w:lang w:val="en-US"/>
              </w:rPr>
              <w:lastRenderedPageBreak/>
              <w:t>Organizations (PO) or IPLCs that its usage follows guidelines on appropriate species and practices.</w:t>
            </w:r>
          </w:p>
        </w:tc>
      </w:tr>
      <w:tr w:rsidR="005C40C9" w14:paraId="467E2711" w14:textId="77777777" w:rsidTr="54F6058E">
        <w:trPr>
          <w:gridAfter w:val="3"/>
          <w:wAfter w:w="18315" w:type="dxa"/>
          <w:trHeight w:val="300"/>
        </w:trPr>
        <w:tc>
          <w:tcPr>
            <w:tcW w:w="3300" w:type="dxa"/>
          </w:tcPr>
          <w:p w14:paraId="5EF5F9B1" w14:textId="77777777" w:rsidR="005C40C9" w:rsidRDefault="00644649">
            <w:pPr>
              <w:rPr>
                <w:rFonts w:ascii="Arial" w:eastAsia="Arial" w:hAnsi="Arial" w:cs="Arial"/>
                <w:b/>
                <w:sz w:val="18"/>
                <w:szCs w:val="18"/>
              </w:rPr>
            </w:pPr>
            <w:r>
              <w:rPr>
                <w:rFonts w:ascii="Arial" w:eastAsia="Arial" w:hAnsi="Arial" w:cs="Arial"/>
                <w:b/>
                <w:sz w:val="18"/>
                <w:szCs w:val="18"/>
              </w:rPr>
              <w:lastRenderedPageBreak/>
              <w:t xml:space="preserve">Risk 5: </w:t>
            </w:r>
          </w:p>
          <w:p w14:paraId="4C01362A" w14:textId="77777777" w:rsidR="005C40C9" w:rsidRDefault="00644649">
            <w:pPr>
              <w:rPr>
                <w:rFonts w:ascii="Arial" w:eastAsia="Arial" w:hAnsi="Arial" w:cs="Arial"/>
                <w:sz w:val="18"/>
                <w:szCs w:val="18"/>
              </w:rPr>
            </w:pPr>
            <w:r>
              <w:rPr>
                <w:rFonts w:ascii="Arial" w:eastAsia="Arial" w:hAnsi="Arial" w:cs="Arial"/>
                <w:b/>
                <w:sz w:val="18"/>
                <w:szCs w:val="18"/>
              </w:rPr>
              <w:t>Standard 2: Climate Change and Disaster Risks</w:t>
            </w:r>
            <w:r>
              <w:rPr>
                <w:rFonts w:ascii="Arial" w:eastAsia="Arial" w:hAnsi="Arial" w:cs="Arial"/>
                <w:sz w:val="18"/>
                <w:szCs w:val="18"/>
              </w:rPr>
              <w:t xml:space="preserve"> (S 2.1, 2.2)</w:t>
            </w:r>
          </w:p>
          <w:p w14:paraId="2BA226A1" w14:textId="77777777" w:rsidR="005C40C9" w:rsidRDefault="005C40C9">
            <w:pPr>
              <w:rPr>
                <w:rFonts w:ascii="Arial" w:eastAsia="Arial" w:hAnsi="Arial" w:cs="Arial"/>
                <w:sz w:val="18"/>
                <w:szCs w:val="18"/>
              </w:rPr>
            </w:pPr>
          </w:p>
          <w:p w14:paraId="08AF5235" w14:textId="77777777" w:rsidR="005C40C9" w:rsidRDefault="00644649" w:rsidP="415EE05F">
            <w:pPr>
              <w:rPr>
                <w:rFonts w:ascii="Arial" w:eastAsia="Arial" w:hAnsi="Arial" w:cs="Arial"/>
                <w:sz w:val="18"/>
                <w:szCs w:val="18"/>
                <w:lang w:val="en-US"/>
              </w:rPr>
            </w:pPr>
            <w:r w:rsidRPr="415EE05F">
              <w:rPr>
                <w:rFonts w:ascii="Arial" w:eastAsia="Arial" w:hAnsi="Arial" w:cs="Arial"/>
                <w:b/>
                <w:bCs/>
                <w:sz w:val="18"/>
                <w:szCs w:val="18"/>
                <w:lang w:val="en-US"/>
              </w:rPr>
              <w:t xml:space="preserve">Event: </w:t>
            </w:r>
            <w:r w:rsidRPr="415EE05F">
              <w:rPr>
                <w:rFonts w:ascii="Arial" w:eastAsia="Arial" w:hAnsi="Arial" w:cs="Arial"/>
                <w:sz w:val="18"/>
                <w:szCs w:val="18"/>
                <w:lang w:val="en-US"/>
              </w:rPr>
              <w:t xml:space="preserve">The effects of climate change such as flooding and droughts could impact project areas and activities. </w:t>
            </w:r>
          </w:p>
          <w:p w14:paraId="17AD93B2" w14:textId="77777777" w:rsidR="005C40C9" w:rsidRDefault="005C40C9">
            <w:pPr>
              <w:rPr>
                <w:rFonts w:ascii="Arial" w:eastAsia="Arial" w:hAnsi="Arial" w:cs="Arial"/>
                <w:sz w:val="18"/>
                <w:szCs w:val="18"/>
              </w:rPr>
            </w:pPr>
          </w:p>
          <w:p w14:paraId="489E8690" w14:textId="77777777" w:rsidR="005C40C9" w:rsidRDefault="00644649" w:rsidP="415EE05F">
            <w:pPr>
              <w:rPr>
                <w:rFonts w:ascii="Arial" w:eastAsia="Arial" w:hAnsi="Arial" w:cs="Arial"/>
                <w:sz w:val="18"/>
                <w:szCs w:val="18"/>
                <w:lang w:val="en-US"/>
              </w:rPr>
            </w:pPr>
            <w:r w:rsidRPr="415EE05F">
              <w:rPr>
                <w:rFonts w:ascii="Arial" w:eastAsia="Arial" w:hAnsi="Arial" w:cs="Arial"/>
                <w:b/>
                <w:bCs/>
                <w:sz w:val="18"/>
                <w:szCs w:val="18"/>
                <w:lang w:val="en-US"/>
              </w:rPr>
              <w:t>Cause:</w:t>
            </w:r>
            <w:r w:rsidRPr="415EE05F">
              <w:rPr>
                <w:rFonts w:ascii="Arial" w:eastAsia="Arial" w:hAnsi="Arial" w:cs="Arial"/>
                <w:sz w:val="18"/>
                <w:szCs w:val="18"/>
                <w:lang w:val="en-US"/>
              </w:rPr>
              <w:t xml:space="preserve"> Unpredictable weather patterns and overdevelopment leads to varying landscape and seascape conditions. </w:t>
            </w:r>
          </w:p>
          <w:p w14:paraId="0DE4B5B7" w14:textId="77777777" w:rsidR="005C40C9" w:rsidRDefault="005C40C9">
            <w:pPr>
              <w:rPr>
                <w:rFonts w:ascii="Arial" w:eastAsia="Arial" w:hAnsi="Arial" w:cs="Arial"/>
                <w:sz w:val="18"/>
                <w:szCs w:val="18"/>
              </w:rPr>
            </w:pPr>
          </w:p>
          <w:p w14:paraId="31E33148" w14:textId="27F465D3" w:rsidR="005C40C9" w:rsidRDefault="00644649" w:rsidP="415EE05F">
            <w:pPr>
              <w:rPr>
                <w:rFonts w:ascii="Arial" w:eastAsia="Arial" w:hAnsi="Arial" w:cs="Arial"/>
                <w:sz w:val="18"/>
                <w:szCs w:val="18"/>
                <w:lang w:val="en-US"/>
              </w:rPr>
            </w:pPr>
            <w:r w:rsidRPr="35D95CD8">
              <w:rPr>
                <w:rFonts w:ascii="Arial" w:eastAsia="Arial" w:hAnsi="Arial" w:cs="Arial"/>
                <w:b/>
                <w:bCs/>
                <w:sz w:val="18"/>
                <w:szCs w:val="18"/>
                <w:lang w:val="en-US"/>
              </w:rPr>
              <w:t xml:space="preserve">Impact: </w:t>
            </w:r>
            <w:r w:rsidRPr="35D95CD8">
              <w:rPr>
                <w:rFonts w:ascii="Arial" w:eastAsia="Arial" w:hAnsi="Arial" w:cs="Arial"/>
                <w:sz w:val="18"/>
                <w:szCs w:val="18"/>
                <w:lang w:val="en-US"/>
              </w:rPr>
              <w:t>Calamities may lead to loss of lives, disruptions to livelihoods, or reduce access for project stakeholders. Further diminishing the effectiveness of biodiversity investments in demonstrating improvements in KBAs. (Outputs 2.1, 2.2, 2.3, 2.5, 3.1, 3.2)</w:t>
            </w:r>
          </w:p>
          <w:p w14:paraId="66204FF1" w14:textId="77777777" w:rsidR="005C40C9" w:rsidRDefault="005C40C9">
            <w:pPr>
              <w:rPr>
                <w:rFonts w:ascii="Arial" w:eastAsia="Arial" w:hAnsi="Arial" w:cs="Arial"/>
                <w:sz w:val="18"/>
                <w:szCs w:val="18"/>
              </w:rPr>
            </w:pPr>
          </w:p>
          <w:p w14:paraId="2BD8F35E" w14:textId="77777777" w:rsidR="005C40C9" w:rsidRDefault="00644649">
            <w:pPr>
              <w:rPr>
                <w:rFonts w:ascii="Arial" w:eastAsia="Arial" w:hAnsi="Arial" w:cs="Arial"/>
                <w:sz w:val="18"/>
                <w:szCs w:val="18"/>
              </w:rPr>
            </w:pPr>
            <w:r>
              <w:rPr>
                <w:rFonts w:ascii="Arial" w:eastAsia="Arial" w:hAnsi="Arial" w:cs="Arial"/>
                <w:b/>
                <w:sz w:val="18"/>
                <w:szCs w:val="18"/>
              </w:rPr>
              <w:t xml:space="preserve">Owner: </w:t>
            </w:r>
            <w:r>
              <w:rPr>
                <w:rFonts w:ascii="Arial" w:eastAsia="Arial" w:hAnsi="Arial" w:cs="Arial"/>
                <w:sz w:val="18"/>
                <w:szCs w:val="18"/>
              </w:rPr>
              <w:t>PMU, DENR, LGUs</w:t>
            </w:r>
          </w:p>
          <w:p w14:paraId="0DFAE634" w14:textId="77777777" w:rsidR="005C40C9" w:rsidRDefault="00644649">
            <w:pPr>
              <w:rPr>
                <w:rFonts w:ascii="Arial" w:eastAsia="Arial" w:hAnsi="Arial" w:cs="Arial"/>
                <w:sz w:val="18"/>
                <w:szCs w:val="18"/>
              </w:rPr>
            </w:pPr>
            <w:r>
              <w:rPr>
                <w:rFonts w:ascii="Arial" w:eastAsia="Arial" w:hAnsi="Arial" w:cs="Arial"/>
                <w:sz w:val="18"/>
                <w:szCs w:val="18"/>
              </w:rPr>
              <w:t xml:space="preserve">  </w:t>
            </w:r>
          </w:p>
        </w:tc>
        <w:tc>
          <w:tcPr>
            <w:tcW w:w="1260" w:type="dxa"/>
          </w:tcPr>
          <w:p w14:paraId="00048C51" w14:textId="77777777" w:rsidR="005C40C9" w:rsidRDefault="00644649">
            <w:pPr>
              <w:rPr>
                <w:rFonts w:ascii="Arial" w:eastAsia="Arial" w:hAnsi="Arial" w:cs="Arial"/>
                <w:sz w:val="18"/>
                <w:szCs w:val="18"/>
              </w:rPr>
            </w:pPr>
            <w:r>
              <w:rPr>
                <w:rFonts w:ascii="Arial" w:eastAsia="Arial" w:hAnsi="Arial" w:cs="Arial"/>
                <w:sz w:val="18"/>
                <w:szCs w:val="18"/>
              </w:rPr>
              <w:t xml:space="preserve">I = 2, </w:t>
            </w:r>
          </w:p>
          <w:p w14:paraId="04A0F5D5" w14:textId="77777777" w:rsidR="005C40C9" w:rsidRDefault="00644649">
            <w:pPr>
              <w:rPr>
                <w:rFonts w:ascii="Arial" w:eastAsia="Arial" w:hAnsi="Arial" w:cs="Arial"/>
                <w:sz w:val="18"/>
                <w:szCs w:val="18"/>
              </w:rPr>
            </w:pPr>
            <w:r>
              <w:rPr>
                <w:rFonts w:ascii="Arial" w:eastAsia="Arial" w:hAnsi="Arial" w:cs="Arial"/>
                <w:sz w:val="18"/>
                <w:szCs w:val="18"/>
              </w:rPr>
              <w:t xml:space="preserve">L = 3: </w:t>
            </w:r>
          </w:p>
        </w:tc>
        <w:tc>
          <w:tcPr>
            <w:tcW w:w="1165" w:type="dxa"/>
          </w:tcPr>
          <w:p w14:paraId="1E16C85B" w14:textId="77777777" w:rsidR="005C40C9" w:rsidRDefault="00644649">
            <w:pPr>
              <w:rPr>
                <w:rFonts w:ascii="Arial" w:eastAsia="Arial" w:hAnsi="Arial" w:cs="Arial"/>
                <w:b/>
                <w:sz w:val="18"/>
                <w:szCs w:val="18"/>
              </w:rPr>
            </w:pPr>
            <w:r>
              <w:rPr>
                <w:rFonts w:ascii="Arial" w:eastAsia="Arial" w:hAnsi="Arial" w:cs="Arial"/>
                <w:b/>
                <w:sz w:val="18"/>
                <w:szCs w:val="18"/>
              </w:rPr>
              <w:t>Low</w:t>
            </w:r>
          </w:p>
        </w:tc>
        <w:tc>
          <w:tcPr>
            <w:tcW w:w="2596" w:type="dxa"/>
            <w:gridSpan w:val="2"/>
          </w:tcPr>
          <w:p w14:paraId="5EE93705" w14:textId="77777777" w:rsidR="005C40C9" w:rsidRDefault="00644649" w:rsidP="415EE05F">
            <w:pPr>
              <w:rPr>
                <w:rFonts w:ascii="Arial" w:eastAsia="Arial" w:hAnsi="Arial" w:cs="Arial"/>
                <w:sz w:val="18"/>
                <w:szCs w:val="18"/>
                <w:lang w:val="en-US"/>
              </w:rPr>
            </w:pPr>
            <w:r w:rsidRPr="415EE05F">
              <w:rPr>
                <w:rFonts w:ascii="Arial" w:eastAsia="Arial" w:hAnsi="Arial" w:cs="Arial"/>
                <w:sz w:val="18"/>
                <w:szCs w:val="18"/>
                <w:lang w:val="en-US"/>
              </w:rPr>
              <w:t xml:space="preserve">Although initial assessment of targeted KBAs is not as susceptible to climate induced calamities such as typhoons, floods and droughts, certain areas with mining, logging and increased human settlements carry a higher risk of vulnerability. Also, the communities in these areas may be likely to experience reduced access or prioritization in resource access such as water during drought and utility repairs during calamities. </w:t>
            </w:r>
          </w:p>
          <w:p w14:paraId="2DBF0D7D" w14:textId="77777777" w:rsidR="005C40C9" w:rsidRDefault="005C40C9">
            <w:pPr>
              <w:rPr>
                <w:rFonts w:ascii="Arial" w:eastAsia="Arial" w:hAnsi="Arial" w:cs="Arial"/>
                <w:sz w:val="18"/>
                <w:szCs w:val="18"/>
              </w:rPr>
            </w:pPr>
          </w:p>
          <w:p w14:paraId="6B62F1B3" w14:textId="77777777" w:rsidR="005C40C9" w:rsidRDefault="005C40C9">
            <w:pPr>
              <w:rPr>
                <w:rFonts w:ascii="Arial" w:eastAsia="Arial" w:hAnsi="Arial" w:cs="Arial"/>
                <w:sz w:val="18"/>
                <w:szCs w:val="18"/>
              </w:rPr>
            </w:pPr>
          </w:p>
        </w:tc>
        <w:tc>
          <w:tcPr>
            <w:tcW w:w="4919" w:type="dxa"/>
            <w:gridSpan w:val="4"/>
          </w:tcPr>
          <w:p w14:paraId="7889EC22" w14:textId="77777777" w:rsidR="005C40C9" w:rsidRDefault="00644649">
            <w:pPr>
              <w:jc w:val="both"/>
              <w:rPr>
                <w:rFonts w:ascii="Arial" w:eastAsia="Arial" w:hAnsi="Arial" w:cs="Arial"/>
                <w:sz w:val="18"/>
                <w:szCs w:val="18"/>
                <w:u w:val="single"/>
              </w:rPr>
            </w:pPr>
            <w:r>
              <w:rPr>
                <w:rFonts w:ascii="Arial" w:eastAsia="Arial" w:hAnsi="Arial" w:cs="Arial"/>
                <w:sz w:val="18"/>
                <w:szCs w:val="18"/>
                <w:u w:val="single"/>
              </w:rPr>
              <w:t xml:space="preserve">Assessment: </w:t>
            </w:r>
          </w:p>
          <w:p w14:paraId="5ACC1461"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 xml:space="preserve">Stakeholder consultations during the PPG with potential project sites considered varied climate and disaster risks. An initial Climate and Disaster Screening Tool was developed to scope or screen appropriate areas for project implementation (see Prodoc </w:t>
            </w:r>
            <w:r w:rsidRPr="415EE05F">
              <w:rPr>
                <w:rFonts w:ascii="Arial" w:eastAsia="Arial" w:hAnsi="Arial" w:cs="Arial"/>
                <w:b/>
                <w:bCs/>
                <w:sz w:val="18"/>
                <w:szCs w:val="18"/>
                <w:lang w:val="en-US"/>
              </w:rPr>
              <w:t>Annex 25</w:t>
            </w:r>
            <w:r w:rsidRPr="415EE05F">
              <w:rPr>
                <w:rFonts w:ascii="Arial" w:eastAsia="Arial" w:hAnsi="Arial" w:cs="Arial"/>
                <w:sz w:val="18"/>
                <w:szCs w:val="18"/>
                <w:lang w:val="en-US"/>
              </w:rPr>
              <w:t>).</w:t>
            </w:r>
          </w:p>
          <w:p w14:paraId="02F2C34E" w14:textId="77777777" w:rsidR="005C40C9" w:rsidRDefault="005C40C9">
            <w:pPr>
              <w:jc w:val="both"/>
              <w:rPr>
                <w:rFonts w:ascii="Arial" w:eastAsia="Arial" w:hAnsi="Arial" w:cs="Arial"/>
                <w:sz w:val="18"/>
                <w:szCs w:val="18"/>
              </w:rPr>
            </w:pPr>
          </w:p>
          <w:p w14:paraId="38599C53"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The project sites—located across Eastern Mindanao, Zamboanga Peninsula, Central Panay Mountain Range, and the Negros Island Region—are exposed to a wide range of climate and disaster risks, which vary in intensity across provinces:</w:t>
            </w:r>
          </w:p>
          <w:p w14:paraId="04C2DBD8" w14:textId="77777777" w:rsidR="005C40C9" w:rsidRDefault="00644649">
            <w:pPr>
              <w:numPr>
                <w:ilvl w:val="0"/>
                <w:numId w:val="3"/>
              </w:numPr>
              <w:jc w:val="both"/>
            </w:pPr>
            <w:r w:rsidRPr="415EE05F">
              <w:rPr>
                <w:rFonts w:ascii="Arial" w:eastAsia="Arial" w:hAnsi="Arial" w:cs="Arial"/>
                <w:b/>
                <w:bCs/>
                <w:sz w:val="18"/>
                <w:szCs w:val="18"/>
                <w:lang w:val="en-US"/>
              </w:rPr>
              <w:t>Region XIII (CARAGA):</w:t>
            </w:r>
            <w:r w:rsidRPr="415EE05F">
              <w:rPr>
                <w:rFonts w:ascii="Arial" w:eastAsia="Arial" w:hAnsi="Arial" w:cs="Arial"/>
                <w:sz w:val="18"/>
                <w:szCs w:val="18"/>
                <w:lang w:val="en-US"/>
              </w:rPr>
              <w:t xml:space="preserve"> Provinces such as Agusan del Norte, Agusan del Sur, Surigao del Norte, and Surigao del Sur face high risks of extreme precipitation, pluvial and fluvial flooding, landslides, and intense tropical cyclones. Surigao del Norte, in particular, is threatened by sea level rise. Sectoral vulnerabilities include flood-related impacts on rice and corn farming, fishponds, water infrastructure, post-flood disease outbreaks (e.g., leptospirosis, dengue), and damage to mangrove and forest ecosystems.</w:t>
            </w:r>
          </w:p>
          <w:p w14:paraId="5A017E37" w14:textId="77777777" w:rsidR="005C40C9" w:rsidRDefault="00644649">
            <w:pPr>
              <w:numPr>
                <w:ilvl w:val="0"/>
                <w:numId w:val="3"/>
              </w:numPr>
              <w:jc w:val="both"/>
            </w:pPr>
            <w:r>
              <w:rPr>
                <w:rFonts w:ascii="Arial" w:eastAsia="Arial" w:hAnsi="Arial" w:cs="Arial"/>
                <w:b/>
                <w:sz w:val="18"/>
                <w:szCs w:val="18"/>
              </w:rPr>
              <w:lastRenderedPageBreak/>
              <w:t>Region XI (Davao Region):</w:t>
            </w:r>
            <w:r>
              <w:rPr>
                <w:rFonts w:ascii="Arial" w:eastAsia="Arial" w:hAnsi="Arial" w:cs="Arial"/>
                <w:sz w:val="18"/>
                <w:szCs w:val="18"/>
              </w:rPr>
              <w:t xml:space="preserve"> In provinces such as Davao Oriental, Davao de Oro, Davao del Norte, and Davao del Sur, risks include intensifying typhoons, strong coastal winds, landslides, flash floods, and prolonged dry spells. Key vulnerabilities affect banana, coconut, and upland crops, road and bridge infrastructure, water supply systems, and rural health services. Coastal municipalities in Davao Oriental are especially exposed to storm surges and sea level rise.</w:t>
            </w:r>
          </w:p>
          <w:p w14:paraId="013DE1A8" w14:textId="77777777" w:rsidR="005C40C9" w:rsidRDefault="00644649">
            <w:pPr>
              <w:numPr>
                <w:ilvl w:val="0"/>
                <w:numId w:val="3"/>
              </w:numPr>
              <w:jc w:val="both"/>
            </w:pPr>
            <w:r w:rsidRPr="415EE05F">
              <w:rPr>
                <w:rFonts w:ascii="Arial" w:eastAsia="Arial" w:hAnsi="Arial" w:cs="Arial"/>
                <w:b/>
                <w:bCs/>
                <w:sz w:val="18"/>
                <w:szCs w:val="18"/>
                <w:lang w:val="en-US"/>
              </w:rPr>
              <w:t>Region VI (Western Visayas):</w:t>
            </w:r>
            <w:r w:rsidRPr="415EE05F">
              <w:rPr>
                <w:rFonts w:ascii="Arial" w:eastAsia="Arial" w:hAnsi="Arial" w:cs="Arial"/>
                <w:sz w:val="18"/>
                <w:szCs w:val="18"/>
                <w:lang w:val="en-US"/>
              </w:rPr>
              <w:t xml:space="preserve"> The provinces of Antique, Aklan, Capiz, and Iloilo are highly vulnerable to storm surges, typhoons, and extreme precipitation, resulting in both urban and rural flooding. Sea level rise and saltwater intrusion threaten coastal barangays, while heat stress impacts urban centers like Iloilo City. Vulnerabilities span flood-prone agricultural zones, tourism hubs like Boracay, water system contamination, and flood-related health risks.</w:t>
            </w:r>
          </w:p>
          <w:p w14:paraId="7B0A1F56" w14:textId="77777777" w:rsidR="005C40C9" w:rsidRDefault="00644649">
            <w:pPr>
              <w:numPr>
                <w:ilvl w:val="0"/>
                <w:numId w:val="3"/>
              </w:numPr>
              <w:jc w:val="both"/>
            </w:pPr>
            <w:r w:rsidRPr="415EE05F">
              <w:rPr>
                <w:rFonts w:ascii="Arial" w:eastAsia="Arial" w:hAnsi="Arial" w:cs="Arial"/>
                <w:b/>
                <w:bCs/>
                <w:sz w:val="18"/>
                <w:szCs w:val="18"/>
                <w:lang w:val="en-US"/>
              </w:rPr>
              <w:t>Region IX (Zamboanga Peninsula):</w:t>
            </w:r>
            <w:r w:rsidRPr="415EE05F">
              <w:rPr>
                <w:rFonts w:ascii="Arial" w:eastAsia="Arial" w:hAnsi="Arial" w:cs="Arial"/>
                <w:sz w:val="18"/>
                <w:szCs w:val="18"/>
                <w:lang w:val="en-US"/>
              </w:rPr>
              <w:t xml:space="preserve"> Provinces including Zamboanga del Sur, Zamboanga Sibugay, and Zamboanga del Norte experience frequent river and urban flooding, tropical cyclones, landslides, and coastal erosion. Vulnerable sectors include coconut and fisheries-based livelihoods, informal settlements, and mangrove and coral reef ecosystems. Infrastructure limitations in remote areas exacerbate post-disaster recovery challenges.</w:t>
            </w:r>
          </w:p>
          <w:p w14:paraId="40F2A35D" w14:textId="77777777" w:rsidR="005C40C9" w:rsidRDefault="00644649">
            <w:pPr>
              <w:numPr>
                <w:ilvl w:val="0"/>
                <w:numId w:val="3"/>
              </w:numPr>
              <w:jc w:val="both"/>
            </w:pPr>
            <w:r w:rsidRPr="415EE05F">
              <w:rPr>
                <w:rFonts w:ascii="Arial" w:eastAsia="Arial" w:hAnsi="Arial" w:cs="Arial"/>
                <w:b/>
                <w:bCs/>
                <w:sz w:val="18"/>
                <w:szCs w:val="18"/>
                <w:lang w:val="en-US"/>
              </w:rPr>
              <w:t>Negros Island Region:</w:t>
            </w:r>
            <w:r w:rsidRPr="415EE05F">
              <w:rPr>
                <w:rFonts w:ascii="Arial" w:eastAsia="Arial" w:hAnsi="Arial" w:cs="Arial"/>
                <w:sz w:val="18"/>
                <w:szCs w:val="18"/>
                <w:lang w:val="en-US"/>
              </w:rPr>
              <w:t xml:space="preserve"> Comprising Negros Occidental, Negros Oriental, and Siquijor, this region is exposed to flash floods, landslides, sea level rise, coastal erosion, and prolonged droughts. Vulnerabilities include tourism-related infrastructure in coastal and island municipalities, sugarcane and coconut farming, inadequate rural water systems, heat-related health impacts, and coral bleaching that threatens fisheries and reef-based livelihoods.</w:t>
            </w:r>
          </w:p>
          <w:p w14:paraId="680A4E5D" w14:textId="77777777" w:rsidR="005C40C9" w:rsidRDefault="005C40C9">
            <w:pPr>
              <w:jc w:val="both"/>
              <w:rPr>
                <w:rFonts w:ascii="Arial" w:eastAsia="Arial" w:hAnsi="Arial" w:cs="Arial"/>
                <w:sz w:val="18"/>
                <w:szCs w:val="18"/>
              </w:rPr>
            </w:pPr>
          </w:p>
          <w:p w14:paraId="19219836" w14:textId="77777777" w:rsidR="005C40C9" w:rsidRDefault="005C40C9">
            <w:pPr>
              <w:jc w:val="both"/>
              <w:rPr>
                <w:rFonts w:ascii="Arial" w:eastAsia="Arial" w:hAnsi="Arial" w:cs="Arial"/>
                <w:sz w:val="18"/>
                <w:szCs w:val="18"/>
              </w:rPr>
            </w:pPr>
          </w:p>
          <w:p w14:paraId="10F90543" w14:textId="77777777" w:rsidR="005C40C9" w:rsidRDefault="00644649">
            <w:pPr>
              <w:jc w:val="both"/>
              <w:rPr>
                <w:rFonts w:ascii="Arial" w:eastAsia="Arial" w:hAnsi="Arial" w:cs="Arial"/>
                <w:sz w:val="18"/>
                <w:szCs w:val="18"/>
                <w:u w:val="single"/>
              </w:rPr>
            </w:pPr>
            <w:r>
              <w:rPr>
                <w:rFonts w:ascii="Arial" w:eastAsia="Arial" w:hAnsi="Arial" w:cs="Arial"/>
                <w:sz w:val="18"/>
                <w:szCs w:val="18"/>
                <w:u w:val="single"/>
              </w:rPr>
              <w:t>Management:</w:t>
            </w:r>
          </w:p>
          <w:p w14:paraId="629D39A1" w14:textId="77777777" w:rsidR="005C40C9" w:rsidRDefault="00644649">
            <w:pPr>
              <w:jc w:val="both"/>
              <w:rPr>
                <w:rFonts w:ascii="Arial" w:eastAsia="Arial" w:hAnsi="Arial" w:cs="Arial"/>
                <w:sz w:val="18"/>
                <w:szCs w:val="18"/>
              </w:rPr>
            </w:pPr>
            <w:r>
              <w:rPr>
                <w:rFonts w:ascii="Arial" w:eastAsia="Arial" w:hAnsi="Arial" w:cs="Arial"/>
                <w:sz w:val="18"/>
                <w:szCs w:val="18"/>
              </w:rPr>
              <w:lastRenderedPageBreak/>
              <w:t xml:space="preserve">The Climate and Screening Tool will be updated during project implementation when project sites are confirmed. </w:t>
            </w:r>
          </w:p>
          <w:p w14:paraId="296FEF7D" w14:textId="77777777" w:rsidR="005C40C9" w:rsidRDefault="005C40C9">
            <w:pPr>
              <w:jc w:val="both"/>
              <w:rPr>
                <w:rFonts w:ascii="Arial" w:eastAsia="Arial" w:hAnsi="Arial" w:cs="Arial"/>
                <w:sz w:val="18"/>
                <w:szCs w:val="18"/>
              </w:rPr>
            </w:pPr>
          </w:p>
          <w:p w14:paraId="5390CF2E"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BD finance should be strategically utilized to deliver multiple benefits, including climate change adaptation (CCA) and disaster risk reduction (DRR). Strategic environmental and social assessments (SESA), or similar strategic-level assessments conducted  to integrate these co-benefits into  plans supported by the project (e.g. LBSAPs). Furthermore, sub-projects under Component 3 should be designed to directly incorporate activities that contribute to CCA and DRR objectives—even in cases where formal safeguards instruments like ESMPs or IPPs may not be required—ensuring that resilience-building measures are mainstreamed throughout implementation.</w:t>
            </w:r>
          </w:p>
          <w:p w14:paraId="7194DBDC" w14:textId="77777777" w:rsidR="005C40C9" w:rsidRDefault="005C40C9">
            <w:pPr>
              <w:jc w:val="both"/>
              <w:rPr>
                <w:rFonts w:ascii="Arial" w:eastAsia="Arial" w:hAnsi="Arial" w:cs="Arial"/>
                <w:sz w:val="18"/>
                <w:szCs w:val="18"/>
              </w:rPr>
            </w:pPr>
          </w:p>
          <w:p w14:paraId="75FF2E70" w14:textId="77777777" w:rsidR="005C40C9" w:rsidRDefault="00644649">
            <w:pPr>
              <w:jc w:val="both"/>
              <w:rPr>
                <w:rFonts w:ascii="Arial" w:eastAsia="Arial" w:hAnsi="Arial" w:cs="Arial"/>
                <w:sz w:val="18"/>
                <w:szCs w:val="18"/>
              </w:rPr>
            </w:pPr>
            <w:r>
              <w:rPr>
                <w:rFonts w:ascii="Arial" w:eastAsia="Arial" w:hAnsi="Arial" w:cs="Arial"/>
                <w:sz w:val="18"/>
                <w:szCs w:val="18"/>
              </w:rPr>
              <w:t>The project ESMF provides guidance for the development of more specific assessments and management plans.</w:t>
            </w:r>
          </w:p>
          <w:p w14:paraId="59342ED7" w14:textId="77777777" w:rsidR="005C40C9" w:rsidRDefault="00644649">
            <w:pPr>
              <w:jc w:val="both"/>
              <w:rPr>
                <w:rFonts w:ascii="Arial" w:eastAsia="Arial" w:hAnsi="Arial" w:cs="Arial"/>
                <w:sz w:val="18"/>
                <w:szCs w:val="18"/>
              </w:rPr>
            </w:pPr>
            <w:r>
              <w:rPr>
                <w:rFonts w:ascii="Arial" w:eastAsia="Arial" w:hAnsi="Arial" w:cs="Arial"/>
                <w:sz w:val="18"/>
                <w:szCs w:val="18"/>
              </w:rPr>
              <w:t xml:space="preserve">Appropriate climate and disaster mitigating interventions may be included in ESMP, SEP, GAP, IPP, and LAP. </w:t>
            </w:r>
          </w:p>
          <w:p w14:paraId="769D0D3C" w14:textId="77777777" w:rsidR="005C40C9" w:rsidRDefault="005C40C9">
            <w:pPr>
              <w:jc w:val="both"/>
              <w:rPr>
                <w:rFonts w:ascii="Arial" w:eastAsia="Arial" w:hAnsi="Arial" w:cs="Arial"/>
                <w:sz w:val="18"/>
                <w:szCs w:val="18"/>
                <w:highlight w:val="green"/>
              </w:rPr>
            </w:pPr>
          </w:p>
        </w:tc>
      </w:tr>
      <w:tr w:rsidR="005C40C9" w14:paraId="31F3791A" w14:textId="77777777" w:rsidTr="54F6058E">
        <w:trPr>
          <w:gridAfter w:val="3"/>
          <w:wAfter w:w="18315" w:type="dxa"/>
          <w:trHeight w:val="300"/>
        </w:trPr>
        <w:tc>
          <w:tcPr>
            <w:tcW w:w="3300" w:type="dxa"/>
          </w:tcPr>
          <w:p w14:paraId="4383D242" w14:textId="77777777" w:rsidR="005C40C9" w:rsidRDefault="00644649">
            <w:pPr>
              <w:rPr>
                <w:rFonts w:ascii="Arial" w:eastAsia="Arial" w:hAnsi="Arial" w:cs="Arial"/>
                <w:b/>
                <w:sz w:val="18"/>
                <w:szCs w:val="18"/>
              </w:rPr>
            </w:pPr>
            <w:r>
              <w:rPr>
                <w:rFonts w:ascii="Arial" w:eastAsia="Arial" w:hAnsi="Arial" w:cs="Arial"/>
                <w:b/>
                <w:sz w:val="18"/>
                <w:szCs w:val="18"/>
              </w:rPr>
              <w:lastRenderedPageBreak/>
              <w:t>Risk 6</w:t>
            </w:r>
          </w:p>
          <w:p w14:paraId="0A550CAB" w14:textId="77777777" w:rsidR="005C40C9" w:rsidRPr="00AB4BF3" w:rsidRDefault="00644649">
            <w:pPr>
              <w:rPr>
                <w:rFonts w:ascii="Arial" w:eastAsia="Arial" w:hAnsi="Arial" w:cs="Arial"/>
                <w:b/>
                <w:sz w:val="18"/>
                <w:szCs w:val="18"/>
              </w:rPr>
            </w:pPr>
            <w:r w:rsidRPr="00AB4BF3">
              <w:rPr>
                <w:rFonts w:ascii="Arial" w:eastAsia="Arial" w:hAnsi="Arial" w:cs="Arial"/>
                <w:b/>
                <w:sz w:val="18"/>
                <w:szCs w:val="18"/>
              </w:rPr>
              <w:t xml:space="preserve">Standard 3: Community Health, Safety and Security </w:t>
            </w:r>
            <w:r w:rsidRPr="00AB4BF3">
              <w:rPr>
                <w:rFonts w:ascii="Arial" w:eastAsia="Arial" w:hAnsi="Arial" w:cs="Arial"/>
                <w:sz w:val="18"/>
                <w:szCs w:val="18"/>
              </w:rPr>
              <w:t>(S 3.7, 3.8)</w:t>
            </w:r>
          </w:p>
          <w:p w14:paraId="54CD245A" w14:textId="77777777" w:rsidR="005C40C9" w:rsidRPr="00AB4BF3" w:rsidRDefault="005C40C9">
            <w:pPr>
              <w:rPr>
                <w:rFonts w:ascii="Arial" w:eastAsia="Arial" w:hAnsi="Arial" w:cs="Arial"/>
                <w:b/>
                <w:sz w:val="18"/>
                <w:szCs w:val="18"/>
              </w:rPr>
            </w:pPr>
          </w:p>
          <w:p w14:paraId="4D4FEE26" w14:textId="77777777" w:rsidR="005C40C9" w:rsidRPr="00AB4BF3" w:rsidRDefault="00644649" w:rsidP="415EE05F">
            <w:pPr>
              <w:rPr>
                <w:rFonts w:ascii="Arial" w:eastAsia="Arial" w:hAnsi="Arial" w:cs="Arial"/>
                <w:sz w:val="18"/>
                <w:szCs w:val="18"/>
                <w:lang w:val="en-US"/>
              </w:rPr>
            </w:pPr>
            <w:r w:rsidRPr="00AB4BF3">
              <w:rPr>
                <w:rFonts w:ascii="Arial" w:eastAsia="Arial" w:hAnsi="Arial" w:cs="Arial"/>
                <w:b/>
                <w:bCs/>
                <w:sz w:val="18"/>
                <w:szCs w:val="18"/>
                <w:lang w:val="en-US"/>
              </w:rPr>
              <w:t xml:space="preserve">Event: </w:t>
            </w:r>
            <w:r w:rsidRPr="00AB4BF3">
              <w:rPr>
                <w:rFonts w:ascii="Arial" w:eastAsia="Arial" w:hAnsi="Arial" w:cs="Arial"/>
                <w:sz w:val="18"/>
                <w:szCs w:val="18"/>
                <w:lang w:val="en-US"/>
              </w:rPr>
              <w:t xml:space="preserve">Community or others working in patrols or guard roles are involved in incidents; outside workers cause changes in local settings leading to disharmony.  </w:t>
            </w:r>
          </w:p>
          <w:p w14:paraId="1231BE67" w14:textId="77777777" w:rsidR="005C40C9" w:rsidRPr="00AB4BF3" w:rsidRDefault="005C40C9">
            <w:pPr>
              <w:rPr>
                <w:rFonts w:ascii="Arial" w:eastAsia="Arial" w:hAnsi="Arial" w:cs="Arial"/>
                <w:b/>
                <w:sz w:val="18"/>
                <w:szCs w:val="18"/>
              </w:rPr>
            </w:pPr>
          </w:p>
          <w:p w14:paraId="4117284F" w14:textId="7DFDE5E5" w:rsidR="005C40C9" w:rsidRPr="00AB4BF3" w:rsidRDefault="00644649">
            <w:pPr>
              <w:rPr>
                <w:rFonts w:ascii="Arial" w:eastAsia="Arial" w:hAnsi="Arial" w:cs="Arial"/>
                <w:sz w:val="18"/>
                <w:szCs w:val="18"/>
              </w:rPr>
            </w:pPr>
            <w:r w:rsidRPr="00AB4BF3">
              <w:rPr>
                <w:rFonts w:ascii="Arial" w:eastAsia="Arial" w:hAnsi="Arial" w:cs="Arial"/>
                <w:b/>
                <w:bCs/>
                <w:sz w:val="18"/>
                <w:szCs w:val="18"/>
              </w:rPr>
              <w:t xml:space="preserve">Cause: </w:t>
            </w:r>
            <w:r w:rsidRPr="00AB4BF3">
              <w:rPr>
                <w:rFonts w:ascii="Arial" w:eastAsia="Arial" w:hAnsi="Arial" w:cs="Arial"/>
                <w:sz w:val="18"/>
                <w:szCs w:val="18"/>
              </w:rPr>
              <w:t>Employment for activities supported under BSFP, BDRAP, BDFE or NBS in KBAs. (Output 1.2, 2.</w:t>
            </w:r>
            <w:r w:rsidR="18471CA7" w:rsidRPr="00AB4BF3">
              <w:rPr>
                <w:rFonts w:ascii="Arial" w:eastAsia="Arial" w:hAnsi="Arial" w:cs="Arial"/>
                <w:sz w:val="18"/>
                <w:szCs w:val="18"/>
              </w:rPr>
              <w:t>3</w:t>
            </w:r>
            <w:r w:rsidRPr="00AB4BF3">
              <w:rPr>
                <w:rFonts w:ascii="Arial" w:eastAsia="Arial" w:hAnsi="Arial" w:cs="Arial"/>
                <w:sz w:val="18"/>
                <w:szCs w:val="18"/>
              </w:rPr>
              <w:t>, 3.1, 3.2, 3.3)</w:t>
            </w:r>
          </w:p>
          <w:p w14:paraId="36FEB5B0" w14:textId="77777777" w:rsidR="005C40C9" w:rsidRPr="00AB4BF3" w:rsidRDefault="005C40C9">
            <w:pPr>
              <w:rPr>
                <w:rFonts w:ascii="Arial" w:eastAsia="Arial" w:hAnsi="Arial" w:cs="Arial"/>
                <w:b/>
                <w:sz w:val="18"/>
                <w:szCs w:val="18"/>
              </w:rPr>
            </w:pPr>
          </w:p>
          <w:p w14:paraId="35FDF3A7" w14:textId="77777777" w:rsidR="005C40C9" w:rsidRDefault="00644649">
            <w:pPr>
              <w:rPr>
                <w:rFonts w:ascii="Arial" w:eastAsia="Arial" w:hAnsi="Arial" w:cs="Arial"/>
                <w:sz w:val="18"/>
                <w:szCs w:val="18"/>
              </w:rPr>
            </w:pPr>
            <w:r w:rsidRPr="00AB4BF3">
              <w:rPr>
                <w:rFonts w:ascii="Arial" w:eastAsia="Arial" w:hAnsi="Arial" w:cs="Arial"/>
                <w:b/>
                <w:sz w:val="18"/>
                <w:szCs w:val="18"/>
              </w:rPr>
              <w:t xml:space="preserve">Impact: </w:t>
            </w:r>
            <w:r w:rsidRPr="00AB4BF3">
              <w:rPr>
                <w:rFonts w:ascii="Arial" w:eastAsia="Arial" w:hAnsi="Arial" w:cs="Arial"/>
                <w:sz w:val="18"/>
                <w:szCs w:val="18"/>
              </w:rPr>
              <w:t>Potential decline in social order; personal</w:t>
            </w:r>
            <w:r>
              <w:rPr>
                <w:rFonts w:ascii="Arial" w:eastAsia="Arial" w:hAnsi="Arial" w:cs="Arial"/>
                <w:sz w:val="18"/>
                <w:szCs w:val="18"/>
              </w:rPr>
              <w:t xml:space="preserve"> injury.</w:t>
            </w:r>
          </w:p>
        </w:tc>
        <w:tc>
          <w:tcPr>
            <w:tcW w:w="1260" w:type="dxa"/>
          </w:tcPr>
          <w:p w14:paraId="07A99A47" w14:textId="77777777" w:rsidR="005C40C9" w:rsidRDefault="00644649">
            <w:pPr>
              <w:rPr>
                <w:rFonts w:ascii="Arial" w:eastAsia="Arial" w:hAnsi="Arial" w:cs="Arial"/>
                <w:sz w:val="18"/>
                <w:szCs w:val="18"/>
              </w:rPr>
            </w:pPr>
            <w:r>
              <w:rPr>
                <w:rFonts w:ascii="Arial" w:eastAsia="Arial" w:hAnsi="Arial" w:cs="Arial"/>
                <w:sz w:val="18"/>
                <w:szCs w:val="18"/>
              </w:rPr>
              <w:t xml:space="preserve">I = 3, </w:t>
            </w:r>
          </w:p>
          <w:p w14:paraId="25CFB3F2" w14:textId="77777777" w:rsidR="005C40C9" w:rsidRDefault="00644649">
            <w:pPr>
              <w:rPr>
                <w:rFonts w:ascii="Arial" w:eastAsia="Arial" w:hAnsi="Arial" w:cs="Arial"/>
                <w:sz w:val="18"/>
                <w:szCs w:val="18"/>
              </w:rPr>
            </w:pPr>
            <w:r>
              <w:rPr>
                <w:rFonts w:ascii="Arial" w:eastAsia="Arial" w:hAnsi="Arial" w:cs="Arial"/>
                <w:sz w:val="18"/>
                <w:szCs w:val="18"/>
              </w:rPr>
              <w:t>L= 3</w:t>
            </w:r>
          </w:p>
        </w:tc>
        <w:tc>
          <w:tcPr>
            <w:tcW w:w="1165" w:type="dxa"/>
          </w:tcPr>
          <w:p w14:paraId="6401E020" w14:textId="77777777" w:rsidR="005C40C9" w:rsidRDefault="00644649">
            <w:pPr>
              <w:rPr>
                <w:rFonts w:ascii="Arial" w:eastAsia="Arial" w:hAnsi="Arial" w:cs="Arial"/>
                <w:b/>
                <w:sz w:val="18"/>
                <w:szCs w:val="18"/>
              </w:rPr>
            </w:pPr>
            <w:r>
              <w:rPr>
                <w:rFonts w:ascii="Arial" w:eastAsia="Arial" w:hAnsi="Arial" w:cs="Arial"/>
                <w:b/>
                <w:sz w:val="18"/>
                <w:szCs w:val="18"/>
              </w:rPr>
              <w:t>Moderate</w:t>
            </w:r>
          </w:p>
        </w:tc>
        <w:tc>
          <w:tcPr>
            <w:tcW w:w="2596" w:type="dxa"/>
            <w:gridSpan w:val="2"/>
          </w:tcPr>
          <w:p w14:paraId="0DA195AE" w14:textId="77777777" w:rsidR="005C40C9" w:rsidRDefault="00644649" w:rsidP="415EE05F">
            <w:pPr>
              <w:rPr>
                <w:rFonts w:ascii="Arial" w:eastAsia="Arial" w:hAnsi="Arial" w:cs="Arial"/>
                <w:sz w:val="18"/>
                <w:szCs w:val="18"/>
                <w:lang w:val="en-US"/>
              </w:rPr>
            </w:pPr>
            <w:r w:rsidRPr="415EE05F">
              <w:rPr>
                <w:rFonts w:ascii="Arial" w:eastAsia="Arial" w:hAnsi="Arial" w:cs="Arial"/>
                <w:sz w:val="18"/>
                <w:szCs w:val="18"/>
                <w:lang w:val="en-US"/>
              </w:rPr>
              <w:t>Program risks indirectly impacting on community health, safety and security through the potential involvement of community members or others such as private or state security forces for purposes of forest/marine patrol or enforcement of related legislation. The potential for influx of workers to project-supported areas, for example in the context of ecotourism investments may also pose risks to community health, safety and security.</w:t>
            </w:r>
          </w:p>
        </w:tc>
        <w:tc>
          <w:tcPr>
            <w:tcW w:w="4919" w:type="dxa"/>
            <w:gridSpan w:val="4"/>
          </w:tcPr>
          <w:p w14:paraId="2E91E6FC" w14:textId="77777777" w:rsidR="005C40C9" w:rsidRDefault="00644649">
            <w:pPr>
              <w:jc w:val="both"/>
              <w:rPr>
                <w:rFonts w:ascii="Arial" w:eastAsia="Arial" w:hAnsi="Arial" w:cs="Arial"/>
                <w:sz w:val="18"/>
                <w:szCs w:val="18"/>
                <w:u w:val="single"/>
              </w:rPr>
            </w:pPr>
            <w:r>
              <w:rPr>
                <w:rFonts w:ascii="Arial" w:eastAsia="Arial" w:hAnsi="Arial" w:cs="Arial"/>
                <w:sz w:val="18"/>
                <w:szCs w:val="18"/>
                <w:u w:val="single"/>
              </w:rPr>
              <w:t>Assessment:</w:t>
            </w:r>
          </w:p>
          <w:p w14:paraId="0C8F74BA"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 xml:space="preserve">Site-specific or investment-level screening to assess community health, safety and security risks and develop management and mitigation plans through the targeted assessment of site or landscape specific assessments (refer to ESMF); for investments or activities requiring labor, the prioritization of local people for employment and compliance with labor laws and codes of practices for worker management will be critical to ensure local ownership, economic benefits and avoid conflict. These labor related needs are to be assessed on a case by case basis. </w:t>
            </w:r>
          </w:p>
          <w:p w14:paraId="30D7AA69" w14:textId="77777777" w:rsidR="005C40C9" w:rsidRDefault="005C40C9">
            <w:pPr>
              <w:jc w:val="both"/>
              <w:rPr>
                <w:rFonts w:ascii="Arial" w:eastAsia="Arial" w:hAnsi="Arial" w:cs="Arial"/>
                <w:sz w:val="18"/>
                <w:szCs w:val="18"/>
              </w:rPr>
            </w:pPr>
          </w:p>
          <w:p w14:paraId="3AE18B58" w14:textId="77777777" w:rsidR="005C40C9" w:rsidRDefault="00644649">
            <w:pPr>
              <w:jc w:val="both"/>
              <w:rPr>
                <w:rFonts w:ascii="Arial" w:eastAsia="Arial" w:hAnsi="Arial" w:cs="Arial"/>
                <w:sz w:val="18"/>
                <w:szCs w:val="18"/>
                <w:u w:val="single"/>
              </w:rPr>
            </w:pPr>
            <w:r>
              <w:rPr>
                <w:rFonts w:ascii="Arial" w:eastAsia="Arial" w:hAnsi="Arial" w:cs="Arial"/>
                <w:sz w:val="18"/>
                <w:szCs w:val="18"/>
                <w:u w:val="single"/>
              </w:rPr>
              <w:t>Management:</w:t>
            </w:r>
          </w:p>
          <w:p w14:paraId="544F4823"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 xml:space="preserve">The project ESMF provides guidance for the development of more specific assessments and management plans, including for labor and worker management issues. Depending on site/intervention or landscape level activities identified during implementation, an assessment will be conducted, to identify specific impacts/risk and detail the management measures. For example, development and provision of workforce safety training and suitable equipment and a Labor Management Plan, are outlined in the ESMF. </w:t>
            </w:r>
          </w:p>
          <w:p w14:paraId="7196D064" w14:textId="77777777" w:rsidR="005C40C9" w:rsidRDefault="005C40C9">
            <w:pPr>
              <w:jc w:val="both"/>
              <w:rPr>
                <w:rFonts w:ascii="Arial" w:eastAsia="Arial" w:hAnsi="Arial" w:cs="Arial"/>
                <w:sz w:val="18"/>
                <w:szCs w:val="18"/>
              </w:rPr>
            </w:pPr>
          </w:p>
          <w:p w14:paraId="4DEC67DC"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The SEP also provides guidance on type of consultations to inform management measures, including with security parties, when appropriate, including.  Inclusion of the UN’s Guiding Principles on Business and Human Rights, including the Voluntary Principles on Security and Human Rights (VPSHR), a set of guidelines designed to help companies in the extractive industries ensure their security operations respect human rights while maintaining safety and security on their sites. If required, develop a Labor Management Plan (LMP).</w:t>
            </w:r>
          </w:p>
        </w:tc>
      </w:tr>
      <w:tr w:rsidR="005C40C9" w14:paraId="768125C8" w14:textId="77777777" w:rsidTr="54F6058E">
        <w:trPr>
          <w:gridAfter w:val="3"/>
          <w:wAfter w:w="18315" w:type="dxa"/>
          <w:trHeight w:val="300"/>
        </w:trPr>
        <w:tc>
          <w:tcPr>
            <w:tcW w:w="3300" w:type="dxa"/>
          </w:tcPr>
          <w:p w14:paraId="0039BB10" w14:textId="77777777" w:rsidR="005C40C9" w:rsidRDefault="00644649">
            <w:pPr>
              <w:rPr>
                <w:rFonts w:ascii="Arial" w:eastAsia="Arial" w:hAnsi="Arial" w:cs="Arial"/>
                <w:b/>
                <w:sz w:val="18"/>
                <w:szCs w:val="18"/>
              </w:rPr>
            </w:pPr>
            <w:r>
              <w:rPr>
                <w:rFonts w:ascii="Arial" w:eastAsia="Arial" w:hAnsi="Arial" w:cs="Arial"/>
                <w:b/>
                <w:sz w:val="18"/>
                <w:szCs w:val="18"/>
              </w:rPr>
              <w:lastRenderedPageBreak/>
              <w:t>Risk 7</w:t>
            </w:r>
          </w:p>
          <w:p w14:paraId="6DDCD608" w14:textId="77777777" w:rsidR="005C40C9" w:rsidRDefault="00644649">
            <w:pPr>
              <w:rPr>
                <w:rFonts w:ascii="Arial" w:eastAsia="Arial" w:hAnsi="Arial" w:cs="Arial"/>
                <w:b/>
                <w:sz w:val="18"/>
                <w:szCs w:val="18"/>
              </w:rPr>
            </w:pPr>
            <w:r>
              <w:rPr>
                <w:rFonts w:ascii="Arial" w:eastAsia="Arial" w:hAnsi="Arial" w:cs="Arial"/>
                <w:b/>
                <w:sz w:val="18"/>
                <w:szCs w:val="18"/>
              </w:rPr>
              <w:t xml:space="preserve">Standard 4: Cultural Heritage </w:t>
            </w:r>
            <w:r>
              <w:rPr>
                <w:rFonts w:ascii="Arial" w:eastAsia="Arial" w:hAnsi="Arial" w:cs="Arial"/>
                <w:sz w:val="18"/>
                <w:szCs w:val="18"/>
              </w:rPr>
              <w:t>(S 4.1, 4.5)</w:t>
            </w:r>
          </w:p>
          <w:p w14:paraId="34FF1C98" w14:textId="77777777" w:rsidR="005C40C9" w:rsidRDefault="005C40C9">
            <w:pPr>
              <w:rPr>
                <w:rFonts w:ascii="Arial" w:eastAsia="Arial" w:hAnsi="Arial" w:cs="Arial"/>
                <w:b/>
                <w:sz w:val="18"/>
                <w:szCs w:val="18"/>
              </w:rPr>
            </w:pPr>
          </w:p>
          <w:p w14:paraId="21E3111D" w14:textId="77777777" w:rsidR="005C40C9" w:rsidRDefault="00644649">
            <w:pPr>
              <w:rPr>
                <w:rFonts w:ascii="Arial" w:eastAsia="Arial" w:hAnsi="Arial" w:cs="Arial"/>
                <w:b/>
                <w:sz w:val="18"/>
                <w:szCs w:val="18"/>
              </w:rPr>
            </w:pPr>
            <w:r>
              <w:rPr>
                <w:rFonts w:ascii="Arial" w:eastAsia="Arial" w:hAnsi="Arial" w:cs="Arial"/>
                <w:b/>
                <w:sz w:val="18"/>
                <w:szCs w:val="18"/>
              </w:rPr>
              <w:t xml:space="preserve">Event: </w:t>
            </w:r>
            <w:r>
              <w:rPr>
                <w:rFonts w:ascii="Arial" w:eastAsia="Arial" w:hAnsi="Arial" w:cs="Arial"/>
                <w:sz w:val="18"/>
                <w:szCs w:val="18"/>
              </w:rPr>
              <w:t>Biodiversity programs and the supporting investments misuse or lead to exploitation of IKSP and / or cultural heritage sites in or around KBAs, PAs and ADs.</w:t>
            </w:r>
          </w:p>
          <w:p w14:paraId="6D072C0D" w14:textId="77777777" w:rsidR="005C40C9" w:rsidRDefault="005C40C9">
            <w:pPr>
              <w:rPr>
                <w:rFonts w:ascii="Arial" w:eastAsia="Arial" w:hAnsi="Arial" w:cs="Arial"/>
                <w:b/>
                <w:sz w:val="18"/>
                <w:szCs w:val="18"/>
              </w:rPr>
            </w:pPr>
          </w:p>
          <w:p w14:paraId="48A21919" w14:textId="77777777" w:rsidR="005C40C9" w:rsidRDefault="005C40C9">
            <w:pPr>
              <w:rPr>
                <w:rFonts w:ascii="Arial" w:eastAsia="Arial" w:hAnsi="Arial" w:cs="Arial"/>
                <w:b/>
                <w:sz w:val="18"/>
                <w:szCs w:val="18"/>
              </w:rPr>
            </w:pPr>
          </w:p>
          <w:p w14:paraId="72C62483" w14:textId="10698997" w:rsidR="005C40C9" w:rsidRDefault="00644649" w:rsidP="415EE05F">
            <w:pPr>
              <w:rPr>
                <w:rFonts w:ascii="Arial" w:eastAsia="Arial" w:hAnsi="Arial" w:cs="Arial"/>
                <w:b/>
                <w:bCs/>
                <w:sz w:val="18"/>
                <w:szCs w:val="18"/>
                <w:lang w:val="en-US"/>
              </w:rPr>
            </w:pPr>
            <w:r w:rsidRPr="35D95CD8">
              <w:rPr>
                <w:rFonts w:ascii="Arial" w:eastAsia="Arial" w:hAnsi="Arial" w:cs="Arial"/>
                <w:b/>
                <w:bCs/>
                <w:sz w:val="18"/>
                <w:szCs w:val="18"/>
                <w:lang w:val="en-US"/>
              </w:rPr>
              <w:t xml:space="preserve">Cause: </w:t>
            </w:r>
            <w:r w:rsidRPr="35D95CD8">
              <w:rPr>
                <w:rFonts w:ascii="Arial" w:eastAsia="Arial" w:hAnsi="Arial" w:cs="Arial"/>
                <w:sz w:val="18"/>
                <w:szCs w:val="18"/>
                <w:lang w:val="en-US"/>
              </w:rPr>
              <w:t>Strengthening of KBAs, PAs and ADs, or support for private sector / enterprise-based solutions overlap with cultural heritage areas or draw on cultural sites, knowledge or values as part of the business proposition. (Output 1.2</w:t>
            </w:r>
            <w:r w:rsidR="2F1D9941" w:rsidRPr="35D95CD8">
              <w:rPr>
                <w:rFonts w:ascii="Arial" w:eastAsia="Arial" w:hAnsi="Arial" w:cs="Arial"/>
                <w:sz w:val="18"/>
                <w:szCs w:val="18"/>
                <w:lang w:val="en-US"/>
              </w:rPr>
              <w:t>,</w:t>
            </w:r>
            <w:r w:rsidRPr="35D95CD8">
              <w:rPr>
                <w:rFonts w:ascii="Arial" w:eastAsia="Arial" w:hAnsi="Arial" w:cs="Arial"/>
                <w:sz w:val="18"/>
                <w:szCs w:val="18"/>
                <w:lang w:val="en-US"/>
              </w:rPr>
              <w:t xml:space="preserve"> 1.3, 3.2)</w:t>
            </w:r>
          </w:p>
          <w:p w14:paraId="6BD18F9B" w14:textId="77777777" w:rsidR="005C40C9" w:rsidRDefault="005C40C9">
            <w:pPr>
              <w:rPr>
                <w:rFonts w:ascii="Arial" w:eastAsia="Arial" w:hAnsi="Arial" w:cs="Arial"/>
                <w:b/>
                <w:sz w:val="18"/>
                <w:szCs w:val="18"/>
              </w:rPr>
            </w:pPr>
          </w:p>
          <w:p w14:paraId="238601FE" w14:textId="77777777" w:rsidR="005C40C9" w:rsidRDefault="005C40C9">
            <w:pPr>
              <w:rPr>
                <w:rFonts w:ascii="Arial" w:eastAsia="Arial" w:hAnsi="Arial" w:cs="Arial"/>
                <w:b/>
                <w:sz w:val="18"/>
                <w:szCs w:val="18"/>
              </w:rPr>
            </w:pPr>
          </w:p>
          <w:p w14:paraId="103AF083" w14:textId="77777777" w:rsidR="005C40C9" w:rsidRDefault="00644649">
            <w:pPr>
              <w:rPr>
                <w:rFonts w:ascii="Arial" w:eastAsia="Arial" w:hAnsi="Arial" w:cs="Arial"/>
                <w:b/>
                <w:sz w:val="18"/>
                <w:szCs w:val="18"/>
              </w:rPr>
            </w:pPr>
            <w:r>
              <w:rPr>
                <w:rFonts w:ascii="Arial" w:eastAsia="Arial" w:hAnsi="Arial" w:cs="Arial"/>
                <w:b/>
                <w:sz w:val="18"/>
                <w:szCs w:val="18"/>
              </w:rPr>
              <w:t xml:space="preserve">Impact: </w:t>
            </w:r>
            <w:r>
              <w:rPr>
                <w:rFonts w:ascii="Arial" w:eastAsia="Arial" w:hAnsi="Arial" w:cs="Arial"/>
                <w:sz w:val="18"/>
                <w:szCs w:val="18"/>
              </w:rPr>
              <w:t>Unanticipated changes in cultural identity associated with sites and knowledge; potential for peace or conflict/order issues; potential marginalization of IPLC.</w:t>
            </w:r>
          </w:p>
          <w:p w14:paraId="0F3CABC7" w14:textId="77777777" w:rsidR="005C40C9" w:rsidRDefault="005C40C9">
            <w:pPr>
              <w:rPr>
                <w:rFonts w:ascii="Arial" w:eastAsia="Arial" w:hAnsi="Arial" w:cs="Arial"/>
                <w:b/>
                <w:sz w:val="18"/>
                <w:szCs w:val="18"/>
              </w:rPr>
            </w:pPr>
          </w:p>
          <w:p w14:paraId="431D9F94" w14:textId="77777777" w:rsidR="005C40C9" w:rsidRDefault="00644649">
            <w:pPr>
              <w:rPr>
                <w:rFonts w:ascii="Arial" w:eastAsia="Arial" w:hAnsi="Arial" w:cs="Arial"/>
                <w:b/>
                <w:sz w:val="18"/>
                <w:szCs w:val="18"/>
              </w:rPr>
            </w:pPr>
            <w:r>
              <w:rPr>
                <w:rFonts w:ascii="Arial" w:eastAsia="Arial" w:hAnsi="Arial" w:cs="Arial"/>
                <w:b/>
                <w:sz w:val="18"/>
                <w:szCs w:val="18"/>
              </w:rPr>
              <w:t>Owners: NCIP, DENR, PMU, DA</w:t>
            </w:r>
          </w:p>
        </w:tc>
        <w:tc>
          <w:tcPr>
            <w:tcW w:w="1260" w:type="dxa"/>
          </w:tcPr>
          <w:p w14:paraId="55E70C43" w14:textId="77777777" w:rsidR="005C40C9" w:rsidRDefault="00644649">
            <w:pPr>
              <w:rPr>
                <w:rFonts w:ascii="Arial" w:eastAsia="Arial" w:hAnsi="Arial" w:cs="Arial"/>
                <w:sz w:val="18"/>
                <w:szCs w:val="18"/>
              </w:rPr>
            </w:pPr>
            <w:r>
              <w:rPr>
                <w:rFonts w:ascii="Arial" w:eastAsia="Arial" w:hAnsi="Arial" w:cs="Arial"/>
                <w:sz w:val="18"/>
                <w:szCs w:val="18"/>
              </w:rPr>
              <w:t>I =3, L=3</w:t>
            </w:r>
          </w:p>
        </w:tc>
        <w:tc>
          <w:tcPr>
            <w:tcW w:w="1165" w:type="dxa"/>
          </w:tcPr>
          <w:p w14:paraId="1285E3B1" w14:textId="77777777" w:rsidR="005C40C9" w:rsidRDefault="00644649">
            <w:pPr>
              <w:rPr>
                <w:rFonts w:ascii="Arial" w:eastAsia="Arial" w:hAnsi="Arial" w:cs="Arial"/>
                <w:b/>
                <w:sz w:val="18"/>
                <w:szCs w:val="18"/>
              </w:rPr>
            </w:pPr>
            <w:r>
              <w:rPr>
                <w:rFonts w:ascii="Arial" w:eastAsia="Arial" w:hAnsi="Arial" w:cs="Arial"/>
                <w:b/>
                <w:sz w:val="18"/>
                <w:szCs w:val="18"/>
              </w:rPr>
              <w:t>Moderate</w:t>
            </w:r>
          </w:p>
        </w:tc>
        <w:tc>
          <w:tcPr>
            <w:tcW w:w="2596" w:type="dxa"/>
            <w:gridSpan w:val="2"/>
          </w:tcPr>
          <w:p w14:paraId="68263923" w14:textId="77777777" w:rsidR="005C40C9" w:rsidRDefault="00644649" w:rsidP="415EE05F">
            <w:pPr>
              <w:rPr>
                <w:rFonts w:ascii="Arial" w:eastAsia="Arial" w:hAnsi="Arial" w:cs="Arial"/>
                <w:sz w:val="18"/>
                <w:szCs w:val="18"/>
                <w:highlight w:val="green"/>
                <w:lang w:val="en-US"/>
              </w:rPr>
            </w:pPr>
            <w:r w:rsidRPr="415EE05F">
              <w:rPr>
                <w:rFonts w:ascii="Arial" w:eastAsia="Arial" w:hAnsi="Arial" w:cs="Arial"/>
                <w:sz w:val="18"/>
                <w:szCs w:val="18"/>
                <w:lang w:val="en-US"/>
              </w:rPr>
              <w:t>BSAPs and other nature-based solutions have the potential to affect areas adjacent to cultural heritage sites and may involve or impact on tangible or intangible forms of cultural heritage, including IKSP. IKSP may be positively used, and cultural elements may be revitalized or have renewed value. Conversely, cultures may be misappropriated or negatively exploited in commercial activities related to financial solutions for biodiversity protection or conservation.  Examples include small scale ecotourism activities within or near Ancestral Domains, Cultural Heritage Tourism such as those supported by Department of Tourism and National Commission on Indigenous Peoples; Access and Benefit Sharing of Genetic Resources such Department of Health’s Tuklas Lunas program.</w:t>
            </w:r>
          </w:p>
        </w:tc>
        <w:tc>
          <w:tcPr>
            <w:tcW w:w="4919" w:type="dxa"/>
            <w:gridSpan w:val="4"/>
          </w:tcPr>
          <w:p w14:paraId="7D40FD41" w14:textId="77777777" w:rsidR="005C40C9" w:rsidRDefault="00644649">
            <w:pPr>
              <w:jc w:val="both"/>
              <w:rPr>
                <w:rFonts w:ascii="Arial" w:eastAsia="Arial" w:hAnsi="Arial" w:cs="Arial"/>
                <w:sz w:val="18"/>
                <w:szCs w:val="18"/>
                <w:u w:val="single"/>
              </w:rPr>
            </w:pPr>
            <w:r>
              <w:rPr>
                <w:rFonts w:ascii="Arial" w:eastAsia="Arial" w:hAnsi="Arial" w:cs="Arial"/>
                <w:sz w:val="18"/>
                <w:szCs w:val="18"/>
              </w:rPr>
              <w:t>A</w:t>
            </w:r>
            <w:r>
              <w:rPr>
                <w:rFonts w:ascii="Arial" w:eastAsia="Arial" w:hAnsi="Arial" w:cs="Arial"/>
                <w:sz w:val="18"/>
                <w:szCs w:val="18"/>
                <w:u w:val="single"/>
              </w:rPr>
              <w:t>ssessment:</w:t>
            </w:r>
          </w:p>
          <w:p w14:paraId="17C6F5B9"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Site-specific or investment-level screening to assess cultural heritage risks and develop management and mitigation plans through the targeted assessment of site or landscape specific assessments (refer to ESMF); for investments or activities impacting cultural heritage, including IKSP and sacred or historical sites. This will involve stakeholder consultations, and development of a Cultural Heritage Management Plan (CHMP) to prevent marginalization and ensure FPIC is obtained. The ESIA ensures that biodiversity finance interventions respect and protect the cultural values of IPLCs.</w:t>
            </w:r>
          </w:p>
          <w:p w14:paraId="5B08B5D1" w14:textId="77777777" w:rsidR="005C40C9" w:rsidRDefault="005C40C9">
            <w:pPr>
              <w:jc w:val="both"/>
              <w:rPr>
                <w:rFonts w:ascii="Arial" w:eastAsia="Arial" w:hAnsi="Arial" w:cs="Arial"/>
                <w:sz w:val="18"/>
                <w:szCs w:val="18"/>
              </w:rPr>
            </w:pPr>
          </w:p>
          <w:p w14:paraId="220D9954"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 xml:space="preserve">Stakeholder consultations will be conducted in proposed project intervention areas to identify specific concerns and impacts, and to assess the viability of any activities as part of BSAP, BDRAP, BDFE, NBS in KBAs, or new areas where there is known or possible cultural heritage values, to be mapped or documented. </w:t>
            </w:r>
          </w:p>
          <w:p w14:paraId="16DEB4AB" w14:textId="77777777" w:rsidR="005C40C9" w:rsidRDefault="005C40C9">
            <w:pPr>
              <w:jc w:val="both"/>
              <w:rPr>
                <w:rFonts w:ascii="Arial" w:eastAsia="Arial" w:hAnsi="Arial" w:cs="Arial"/>
                <w:sz w:val="18"/>
                <w:szCs w:val="18"/>
              </w:rPr>
            </w:pPr>
          </w:p>
          <w:p w14:paraId="75B40CE8" w14:textId="77777777" w:rsidR="005C40C9" w:rsidRDefault="00644649">
            <w:pPr>
              <w:jc w:val="both"/>
              <w:rPr>
                <w:rFonts w:ascii="Arial" w:eastAsia="Arial" w:hAnsi="Arial" w:cs="Arial"/>
                <w:sz w:val="18"/>
                <w:szCs w:val="18"/>
                <w:u w:val="single"/>
              </w:rPr>
            </w:pPr>
            <w:r>
              <w:rPr>
                <w:rFonts w:ascii="Arial" w:eastAsia="Arial" w:hAnsi="Arial" w:cs="Arial"/>
                <w:sz w:val="18"/>
                <w:szCs w:val="18"/>
                <w:u w:val="single"/>
              </w:rPr>
              <w:t xml:space="preserve">Management: </w:t>
            </w:r>
          </w:p>
          <w:p w14:paraId="4C1D6618"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 xml:space="preserve">The project ESMF provides guidance for the development of more specific assessments and management plans, including cultural heritage risks. Emphasis will be on maximizing benefits of cultural revitalization or strengthening through the use and recognition of IKSP, however description and discussion of cultural misappropriation will be specifically included in training and guidelines for project stakeholders. The ESMF, SEP and FPIC protocol provide for targeted engagement of potentially affected IPLC, with screening tools to support assessment of cultural heritage impacts as part of targeted assessment (local ESIA, scoped SESA or similar, in the context of any significant activities which may impact on </w:t>
            </w:r>
            <w:r w:rsidRPr="415EE05F">
              <w:rPr>
                <w:rFonts w:ascii="Arial" w:eastAsia="Arial" w:hAnsi="Arial" w:cs="Arial"/>
                <w:sz w:val="18"/>
                <w:szCs w:val="18"/>
                <w:lang w:val="en-US"/>
              </w:rPr>
              <w:lastRenderedPageBreak/>
              <w:t xml:space="preserve">cultural heritage); a Cultural Heritage Management Plan (CHMP) to be developed when appropriate (as outlined in ESMF). </w:t>
            </w:r>
          </w:p>
          <w:p w14:paraId="0AD9C6F4" w14:textId="77777777" w:rsidR="005C40C9" w:rsidRDefault="005C40C9">
            <w:pPr>
              <w:jc w:val="both"/>
              <w:rPr>
                <w:rFonts w:ascii="Arial" w:eastAsia="Arial" w:hAnsi="Arial" w:cs="Arial"/>
                <w:sz w:val="18"/>
                <w:szCs w:val="18"/>
                <w:u w:val="single"/>
              </w:rPr>
            </w:pPr>
          </w:p>
          <w:p w14:paraId="7813AB95"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 xml:space="preserve">Incorporate perspectives and prioritization of affected IPLCs in SEP, ESMP, IPP and LAP; develop CHMP for sites if needed, or incorporate in ESMP and IPP. Ensure FPIC is implemented. </w:t>
            </w:r>
          </w:p>
          <w:p w14:paraId="4B1F511A" w14:textId="77777777" w:rsidR="005C40C9" w:rsidRDefault="005C40C9">
            <w:pPr>
              <w:jc w:val="both"/>
              <w:rPr>
                <w:rFonts w:ascii="Arial" w:eastAsia="Arial" w:hAnsi="Arial" w:cs="Arial"/>
                <w:sz w:val="18"/>
                <w:szCs w:val="18"/>
              </w:rPr>
            </w:pPr>
          </w:p>
          <w:p w14:paraId="3EF6FEC5" w14:textId="77777777" w:rsidR="005C40C9" w:rsidRDefault="00644649">
            <w:pPr>
              <w:jc w:val="both"/>
              <w:rPr>
                <w:rFonts w:ascii="Arial" w:eastAsia="Arial" w:hAnsi="Arial" w:cs="Arial"/>
                <w:sz w:val="18"/>
                <w:szCs w:val="18"/>
              </w:rPr>
            </w:pPr>
            <w:r>
              <w:rPr>
                <w:rFonts w:ascii="Arial" w:eastAsia="Arial" w:hAnsi="Arial" w:cs="Arial"/>
                <w:sz w:val="18"/>
                <w:szCs w:val="18"/>
              </w:rPr>
              <w:t>IPLCs should be among the primary stakeholders in these interventions and FPIC requirements will apply to any activities that may affect cultural heritage, including but not limited to changes in access and use of natural resources in AD or claimed IP areas.</w:t>
            </w:r>
          </w:p>
          <w:p w14:paraId="65F9C3DC" w14:textId="77777777" w:rsidR="005C40C9" w:rsidRDefault="005C40C9">
            <w:pPr>
              <w:jc w:val="both"/>
              <w:rPr>
                <w:rFonts w:ascii="Arial" w:eastAsia="Arial" w:hAnsi="Arial" w:cs="Arial"/>
                <w:sz w:val="18"/>
                <w:szCs w:val="18"/>
                <w:u w:val="single"/>
              </w:rPr>
            </w:pPr>
          </w:p>
        </w:tc>
      </w:tr>
      <w:tr w:rsidR="005C40C9" w14:paraId="51E637A6" w14:textId="77777777" w:rsidTr="54F6058E">
        <w:trPr>
          <w:gridAfter w:val="3"/>
          <w:wAfter w:w="18315" w:type="dxa"/>
          <w:trHeight w:val="300"/>
        </w:trPr>
        <w:tc>
          <w:tcPr>
            <w:tcW w:w="3300" w:type="dxa"/>
          </w:tcPr>
          <w:p w14:paraId="729824B6" w14:textId="77777777" w:rsidR="005C40C9" w:rsidRDefault="00644649">
            <w:pPr>
              <w:rPr>
                <w:rFonts w:ascii="Arial" w:eastAsia="Arial" w:hAnsi="Arial" w:cs="Arial"/>
                <w:b/>
                <w:sz w:val="18"/>
                <w:szCs w:val="18"/>
              </w:rPr>
            </w:pPr>
            <w:r>
              <w:rPr>
                <w:rFonts w:ascii="Arial" w:eastAsia="Arial" w:hAnsi="Arial" w:cs="Arial"/>
                <w:b/>
                <w:sz w:val="18"/>
                <w:szCs w:val="18"/>
              </w:rPr>
              <w:lastRenderedPageBreak/>
              <w:t xml:space="preserve">Risk 8: </w:t>
            </w:r>
          </w:p>
          <w:p w14:paraId="320D2C56" w14:textId="77777777" w:rsidR="005C40C9" w:rsidRDefault="00644649">
            <w:pPr>
              <w:rPr>
                <w:rFonts w:ascii="Arial" w:eastAsia="Arial" w:hAnsi="Arial" w:cs="Arial"/>
                <w:sz w:val="18"/>
                <w:szCs w:val="18"/>
              </w:rPr>
            </w:pPr>
            <w:r>
              <w:rPr>
                <w:rFonts w:ascii="Arial" w:eastAsia="Arial" w:hAnsi="Arial" w:cs="Arial"/>
                <w:b/>
                <w:sz w:val="18"/>
                <w:szCs w:val="18"/>
              </w:rPr>
              <w:t>Standard 5 Displacement and Resettlement</w:t>
            </w:r>
            <w:r>
              <w:rPr>
                <w:rFonts w:ascii="Arial" w:eastAsia="Arial" w:hAnsi="Arial" w:cs="Arial"/>
                <w:sz w:val="18"/>
                <w:szCs w:val="18"/>
              </w:rPr>
              <w:t xml:space="preserve"> (S 5.1, 5.2, 5.3, 5.4, 6.6)</w:t>
            </w:r>
          </w:p>
          <w:p w14:paraId="5023141B" w14:textId="77777777" w:rsidR="005C40C9" w:rsidRDefault="005C40C9">
            <w:pPr>
              <w:rPr>
                <w:rFonts w:ascii="Arial" w:eastAsia="Arial" w:hAnsi="Arial" w:cs="Arial"/>
                <w:b/>
                <w:sz w:val="18"/>
                <w:szCs w:val="18"/>
              </w:rPr>
            </w:pPr>
          </w:p>
          <w:p w14:paraId="16D3BE1E" w14:textId="77777777" w:rsidR="005C40C9" w:rsidRDefault="00644649" w:rsidP="415EE05F">
            <w:pPr>
              <w:rPr>
                <w:rFonts w:ascii="Arial" w:eastAsia="Arial" w:hAnsi="Arial" w:cs="Arial"/>
                <w:sz w:val="18"/>
                <w:szCs w:val="18"/>
                <w:lang w:val="en-US"/>
              </w:rPr>
            </w:pPr>
            <w:r w:rsidRPr="415EE05F">
              <w:rPr>
                <w:rFonts w:ascii="Arial" w:eastAsia="Arial" w:hAnsi="Arial" w:cs="Arial"/>
                <w:b/>
                <w:bCs/>
                <w:sz w:val="18"/>
                <w:szCs w:val="18"/>
                <w:lang w:val="en-US"/>
              </w:rPr>
              <w:t>Event:</w:t>
            </w:r>
            <w:r w:rsidRPr="415EE05F">
              <w:rPr>
                <w:rFonts w:ascii="Arial" w:eastAsia="Arial" w:hAnsi="Arial" w:cs="Arial"/>
                <w:sz w:val="18"/>
                <w:szCs w:val="18"/>
                <w:lang w:val="en-US"/>
              </w:rPr>
              <w:t xml:space="preserve"> Biodiversity programs and the supporting investments have the potential to lead to access and resource restrictions for IPLCs and other sectors who have traditionally benefited from KBAs, PAs, and ADs.  Enforcement of national laws may limit illegal activities that people derive livelihoods from. </w:t>
            </w:r>
          </w:p>
          <w:p w14:paraId="1F3B1409" w14:textId="77777777" w:rsidR="005C40C9" w:rsidRDefault="005C40C9">
            <w:pPr>
              <w:rPr>
                <w:rFonts w:ascii="Arial" w:eastAsia="Arial" w:hAnsi="Arial" w:cs="Arial"/>
                <w:sz w:val="18"/>
                <w:szCs w:val="18"/>
              </w:rPr>
            </w:pPr>
          </w:p>
          <w:p w14:paraId="63C06A95" w14:textId="70AB79C7" w:rsidR="005C40C9" w:rsidRDefault="00644649" w:rsidP="415EE05F">
            <w:pPr>
              <w:rPr>
                <w:rFonts w:ascii="Arial" w:eastAsia="Arial" w:hAnsi="Arial" w:cs="Arial"/>
                <w:sz w:val="18"/>
                <w:szCs w:val="18"/>
                <w:lang w:val="en-US"/>
              </w:rPr>
            </w:pPr>
            <w:r w:rsidRPr="415EE05F">
              <w:rPr>
                <w:rFonts w:ascii="Arial" w:eastAsia="Arial" w:hAnsi="Arial" w:cs="Arial"/>
                <w:b/>
                <w:bCs/>
                <w:sz w:val="18"/>
                <w:szCs w:val="18"/>
                <w:lang w:val="en-US"/>
              </w:rPr>
              <w:t>Cause:</w:t>
            </w:r>
            <w:r w:rsidRPr="415EE05F">
              <w:rPr>
                <w:rFonts w:ascii="Arial" w:eastAsia="Arial" w:hAnsi="Arial" w:cs="Arial"/>
                <w:sz w:val="18"/>
                <w:szCs w:val="18"/>
                <w:lang w:val="en-US"/>
              </w:rPr>
              <w:t xml:space="preserve"> Alignment of development plans with biodiversity targets, introduction of BDRAP as well as potential external investments may all restrict land and resource access to traditional users. (Output 2.3, 3.1, 3.2, 3.3). Strengthened enforcement of laws and regulations applied in KBAs, PAs and ADs.</w:t>
            </w:r>
          </w:p>
          <w:p w14:paraId="562C75D1" w14:textId="77777777" w:rsidR="005C40C9" w:rsidRDefault="005C40C9">
            <w:pPr>
              <w:rPr>
                <w:rFonts w:ascii="Arial" w:eastAsia="Arial" w:hAnsi="Arial" w:cs="Arial"/>
                <w:sz w:val="18"/>
                <w:szCs w:val="18"/>
              </w:rPr>
            </w:pPr>
          </w:p>
          <w:p w14:paraId="0DC13CC5" w14:textId="77777777" w:rsidR="005C40C9" w:rsidRDefault="00644649" w:rsidP="415EE05F">
            <w:pPr>
              <w:rPr>
                <w:rFonts w:ascii="Arial" w:eastAsia="Arial" w:hAnsi="Arial" w:cs="Arial"/>
                <w:sz w:val="18"/>
                <w:szCs w:val="18"/>
                <w:lang w:val="en-US"/>
              </w:rPr>
            </w:pPr>
            <w:r w:rsidRPr="415EE05F">
              <w:rPr>
                <w:rFonts w:ascii="Arial" w:eastAsia="Arial" w:hAnsi="Arial" w:cs="Arial"/>
                <w:b/>
                <w:bCs/>
                <w:sz w:val="18"/>
                <w:szCs w:val="18"/>
                <w:lang w:val="en-US"/>
              </w:rPr>
              <w:t>Impact:</w:t>
            </w:r>
            <w:r w:rsidRPr="415EE05F">
              <w:rPr>
                <w:rFonts w:ascii="Arial" w:eastAsia="Arial" w:hAnsi="Arial" w:cs="Arial"/>
                <w:sz w:val="18"/>
                <w:szCs w:val="18"/>
                <w:lang w:val="en-US"/>
              </w:rPr>
              <w:t xml:space="preserve"> Loss of livelihood and economic displacement due to access restriction which may lead to economic marginalization, and peace and order issues. There will be no </w:t>
            </w:r>
            <w:r w:rsidRPr="415EE05F">
              <w:rPr>
                <w:rFonts w:ascii="Arial" w:eastAsia="Arial" w:hAnsi="Arial" w:cs="Arial"/>
                <w:sz w:val="18"/>
                <w:szCs w:val="18"/>
                <w:lang w:val="en-US"/>
              </w:rPr>
              <w:lastRenderedPageBreak/>
              <w:t>physical resettlement as a direct result of this project.</w:t>
            </w:r>
          </w:p>
          <w:p w14:paraId="664355AD" w14:textId="77777777" w:rsidR="005C40C9" w:rsidRDefault="005C40C9">
            <w:pPr>
              <w:rPr>
                <w:rFonts w:ascii="Arial" w:eastAsia="Arial" w:hAnsi="Arial" w:cs="Arial"/>
                <w:sz w:val="18"/>
                <w:szCs w:val="18"/>
              </w:rPr>
            </w:pPr>
          </w:p>
          <w:p w14:paraId="67FCB028" w14:textId="77777777" w:rsidR="005C40C9" w:rsidRDefault="00644649">
            <w:pPr>
              <w:rPr>
                <w:rFonts w:ascii="Arial" w:eastAsia="Arial" w:hAnsi="Arial" w:cs="Arial"/>
                <w:sz w:val="18"/>
                <w:szCs w:val="18"/>
              </w:rPr>
            </w:pPr>
            <w:r>
              <w:rPr>
                <w:rFonts w:ascii="Arial" w:eastAsia="Arial" w:hAnsi="Arial" w:cs="Arial"/>
                <w:b/>
                <w:sz w:val="18"/>
                <w:szCs w:val="18"/>
              </w:rPr>
              <w:t>Owners:</w:t>
            </w:r>
            <w:r>
              <w:rPr>
                <w:rFonts w:ascii="Arial" w:eastAsia="Arial" w:hAnsi="Arial" w:cs="Arial"/>
                <w:sz w:val="18"/>
                <w:szCs w:val="18"/>
              </w:rPr>
              <w:t xml:space="preserve"> PMU, DENR, NCIP, LGUs, DA</w:t>
            </w:r>
          </w:p>
        </w:tc>
        <w:tc>
          <w:tcPr>
            <w:tcW w:w="1260" w:type="dxa"/>
          </w:tcPr>
          <w:p w14:paraId="2833F9DC" w14:textId="77777777" w:rsidR="005C40C9" w:rsidRDefault="00644649">
            <w:pPr>
              <w:rPr>
                <w:rFonts w:ascii="Arial" w:eastAsia="Arial" w:hAnsi="Arial" w:cs="Arial"/>
                <w:sz w:val="18"/>
                <w:szCs w:val="18"/>
              </w:rPr>
            </w:pPr>
            <w:r>
              <w:rPr>
                <w:rFonts w:ascii="Arial" w:eastAsia="Arial" w:hAnsi="Arial" w:cs="Arial"/>
                <w:sz w:val="18"/>
                <w:szCs w:val="18"/>
              </w:rPr>
              <w:lastRenderedPageBreak/>
              <w:t xml:space="preserve">I = 3, </w:t>
            </w:r>
          </w:p>
          <w:p w14:paraId="20F8C0A2" w14:textId="77777777" w:rsidR="005C40C9" w:rsidRDefault="00644649">
            <w:pPr>
              <w:rPr>
                <w:rFonts w:ascii="Arial" w:eastAsia="Arial" w:hAnsi="Arial" w:cs="Arial"/>
                <w:sz w:val="18"/>
                <w:szCs w:val="18"/>
              </w:rPr>
            </w:pPr>
            <w:r>
              <w:rPr>
                <w:rFonts w:ascii="Arial" w:eastAsia="Arial" w:hAnsi="Arial" w:cs="Arial"/>
                <w:sz w:val="18"/>
                <w:szCs w:val="18"/>
              </w:rPr>
              <w:t>L = 2</w:t>
            </w:r>
          </w:p>
        </w:tc>
        <w:tc>
          <w:tcPr>
            <w:tcW w:w="1165" w:type="dxa"/>
          </w:tcPr>
          <w:p w14:paraId="5C316775" w14:textId="77777777" w:rsidR="005C40C9" w:rsidRDefault="00644649">
            <w:pPr>
              <w:rPr>
                <w:rFonts w:ascii="Arial" w:eastAsia="Arial" w:hAnsi="Arial" w:cs="Arial"/>
                <w:b/>
                <w:sz w:val="18"/>
                <w:szCs w:val="18"/>
              </w:rPr>
            </w:pPr>
            <w:r>
              <w:rPr>
                <w:rFonts w:ascii="Arial" w:eastAsia="Arial" w:hAnsi="Arial" w:cs="Arial"/>
                <w:b/>
                <w:sz w:val="18"/>
                <w:szCs w:val="18"/>
              </w:rPr>
              <w:t>Moderate</w:t>
            </w:r>
          </w:p>
        </w:tc>
        <w:tc>
          <w:tcPr>
            <w:tcW w:w="2596" w:type="dxa"/>
            <w:gridSpan w:val="2"/>
          </w:tcPr>
          <w:p w14:paraId="0559CD54" w14:textId="77777777" w:rsidR="005C40C9" w:rsidRDefault="00644649" w:rsidP="415EE05F">
            <w:pPr>
              <w:rPr>
                <w:rFonts w:ascii="Arial" w:eastAsia="Arial" w:hAnsi="Arial" w:cs="Arial"/>
                <w:sz w:val="18"/>
                <w:szCs w:val="18"/>
                <w:lang w:val="en-US"/>
              </w:rPr>
            </w:pPr>
            <w:r w:rsidRPr="415EE05F">
              <w:rPr>
                <w:rFonts w:ascii="Arial" w:eastAsia="Arial" w:hAnsi="Arial" w:cs="Arial"/>
                <w:sz w:val="18"/>
                <w:szCs w:val="18"/>
                <w:lang w:val="en-US"/>
              </w:rPr>
              <w:t xml:space="preserve">Examples can be changes to the management of areas where IPs practice traditional farming practices, or where there are small-scale mining communities, illegal logging, or the non-renewal of CBFM tenure. </w:t>
            </w:r>
          </w:p>
        </w:tc>
        <w:tc>
          <w:tcPr>
            <w:tcW w:w="4919" w:type="dxa"/>
            <w:gridSpan w:val="4"/>
          </w:tcPr>
          <w:p w14:paraId="1C5EBB17" w14:textId="77777777" w:rsidR="005C40C9" w:rsidRDefault="00644649">
            <w:pPr>
              <w:jc w:val="both"/>
              <w:rPr>
                <w:rFonts w:ascii="Arial" w:eastAsia="Arial" w:hAnsi="Arial" w:cs="Arial"/>
                <w:sz w:val="18"/>
                <w:szCs w:val="18"/>
                <w:u w:val="single"/>
              </w:rPr>
            </w:pPr>
            <w:r>
              <w:rPr>
                <w:rFonts w:ascii="Arial" w:eastAsia="Arial" w:hAnsi="Arial" w:cs="Arial"/>
                <w:sz w:val="18"/>
                <w:szCs w:val="18"/>
                <w:u w:val="single"/>
              </w:rPr>
              <w:t xml:space="preserve">Assessment: </w:t>
            </w:r>
          </w:p>
          <w:p w14:paraId="1A965116" w14:textId="77777777" w:rsidR="005C40C9" w:rsidRDefault="005C40C9">
            <w:pPr>
              <w:jc w:val="both"/>
              <w:rPr>
                <w:rFonts w:ascii="Arial" w:eastAsia="Arial" w:hAnsi="Arial" w:cs="Arial"/>
                <w:sz w:val="18"/>
                <w:szCs w:val="18"/>
              </w:rPr>
            </w:pPr>
          </w:p>
          <w:p w14:paraId="3A8A0A74" w14:textId="77777777" w:rsidR="005C40C9" w:rsidRDefault="00644649" w:rsidP="415EE05F">
            <w:pPr>
              <w:jc w:val="both"/>
              <w:rPr>
                <w:rFonts w:ascii="Arial" w:eastAsia="Arial" w:hAnsi="Arial" w:cs="Arial"/>
                <w:sz w:val="18"/>
                <w:szCs w:val="18"/>
                <w:u w:val="single"/>
                <w:lang w:val="en-US"/>
              </w:rPr>
            </w:pPr>
            <w:r w:rsidRPr="415EE05F">
              <w:rPr>
                <w:rFonts w:ascii="Arial" w:eastAsia="Arial" w:hAnsi="Arial" w:cs="Arial"/>
                <w:sz w:val="18"/>
                <w:szCs w:val="18"/>
                <w:lang w:val="en-US"/>
              </w:rPr>
              <w:t xml:space="preserve">The Project will not promote or seek the creation of new protected areas, however the potential for displacement and resettlement impacts have been considered in the context of proposed activities, upstream and downstream. </w:t>
            </w:r>
            <w:r w:rsidRPr="415EE05F">
              <w:rPr>
                <w:rFonts w:ascii="Arial" w:eastAsia="Arial" w:hAnsi="Arial" w:cs="Arial"/>
                <w:sz w:val="18"/>
                <w:szCs w:val="18"/>
                <w:u w:val="single"/>
                <w:lang w:val="en-US"/>
              </w:rPr>
              <w:t xml:space="preserve"> </w:t>
            </w:r>
            <w:r w:rsidRPr="415EE05F">
              <w:rPr>
                <w:rFonts w:ascii="Arial" w:eastAsia="Arial" w:hAnsi="Arial" w:cs="Arial"/>
                <w:sz w:val="18"/>
                <w:szCs w:val="18"/>
                <w:lang w:val="en-US"/>
              </w:rPr>
              <w:t xml:space="preserve">Programs for BDFE, BDRAP and other NBS with government and private sector investments may delineate access areas or permissible activities that could lead to economic displacement and peace &amp; order conflicts with IPs, CBFMA, and other human settlements that have traditionally experienced unhampered access. </w:t>
            </w:r>
            <w:r w:rsidRPr="415EE05F">
              <w:rPr>
                <w:rFonts w:ascii="Arial" w:eastAsia="Arial" w:hAnsi="Arial" w:cs="Arial"/>
                <w:sz w:val="18"/>
                <w:szCs w:val="18"/>
                <w:highlight w:val="white"/>
                <w:lang w:val="en-US"/>
              </w:rPr>
              <w:t>There will be no physical resettlement as a direct result of this project, and key stakeholders’ capacity for future activity and investment safeguarding will be strengthened, including in relation to displacement impacts.</w:t>
            </w:r>
          </w:p>
          <w:p w14:paraId="7DF4E37C" w14:textId="77777777" w:rsidR="005C40C9" w:rsidRDefault="005C40C9">
            <w:pPr>
              <w:jc w:val="both"/>
              <w:rPr>
                <w:rFonts w:ascii="Arial" w:eastAsia="Arial" w:hAnsi="Arial" w:cs="Arial"/>
                <w:sz w:val="18"/>
                <w:szCs w:val="18"/>
                <w:u w:val="single"/>
              </w:rPr>
            </w:pPr>
          </w:p>
          <w:p w14:paraId="44FB30F8" w14:textId="77777777" w:rsidR="005C40C9" w:rsidRDefault="005C40C9">
            <w:pPr>
              <w:jc w:val="both"/>
              <w:rPr>
                <w:rFonts w:ascii="Arial" w:eastAsia="Arial" w:hAnsi="Arial" w:cs="Arial"/>
                <w:sz w:val="18"/>
                <w:szCs w:val="18"/>
                <w:u w:val="single"/>
              </w:rPr>
            </w:pPr>
          </w:p>
          <w:p w14:paraId="24E68793" w14:textId="77777777" w:rsidR="005C40C9" w:rsidRDefault="00644649">
            <w:pPr>
              <w:jc w:val="both"/>
              <w:rPr>
                <w:rFonts w:ascii="Arial" w:eastAsia="Arial" w:hAnsi="Arial" w:cs="Arial"/>
                <w:sz w:val="18"/>
                <w:szCs w:val="18"/>
                <w:u w:val="single"/>
              </w:rPr>
            </w:pPr>
            <w:r>
              <w:rPr>
                <w:rFonts w:ascii="Arial" w:eastAsia="Arial" w:hAnsi="Arial" w:cs="Arial"/>
                <w:sz w:val="18"/>
                <w:szCs w:val="18"/>
                <w:u w:val="single"/>
              </w:rPr>
              <w:t xml:space="preserve">Management: </w:t>
            </w:r>
          </w:p>
          <w:p w14:paraId="1DA6542E" w14:textId="77777777" w:rsidR="005C40C9" w:rsidRDefault="005C40C9">
            <w:pPr>
              <w:jc w:val="both"/>
              <w:rPr>
                <w:rFonts w:ascii="Arial" w:eastAsia="Arial" w:hAnsi="Arial" w:cs="Arial"/>
                <w:sz w:val="18"/>
                <w:szCs w:val="18"/>
                <w:u w:val="single"/>
              </w:rPr>
            </w:pPr>
          </w:p>
          <w:p w14:paraId="7F05AF42" w14:textId="77777777" w:rsidR="005C40C9" w:rsidRDefault="00644649" w:rsidP="415EE05F">
            <w:pPr>
              <w:tabs>
                <w:tab w:val="left" w:pos="360"/>
              </w:tabs>
              <w:jc w:val="both"/>
              <w:rPr>
                <w:rFonts w:ascii="Arial" w:eastAsia="Arial" w:hAnsi="Arial" w:cs="Arial"/>
                <w:sz w:val="18"/>
                <w:szCs w:val="18"/>
                <w:lang w:val="en-US"/>
              </w:rPr>
            </w:pPr>
            <w:r w:rsidRPr="415EE05F">
              <w:rPr>
                <w:rFonts w:ascii="Arial" w:eastAsia="Arial" w:hAnsi="Arial" w:cs="Arial"/>
                <w:sz w:val="18"/>
                <w:szCs w:val="18"/>
                <w:lang w:val="en-US"/>
              </w:rPr>
              <w:t xml:space="preserve">The project ESMF provides guidance for the development of more specific assessments and management plans, including displacement risks. A scoped Strategic Environmental and Social Assessment (SESA) will evaluate the potential environmental and social impacts of introducing policy changes, BDRAPs, PPPs, and NBS, including displacement risks. It will guide the project’s strategic planning to ensure these interventions are ecologically appropriate, economically viable, and socially </w:t>
            </w:r>
            <w:r w:rsidRPr="415EE05F">
              <w:rPr>
                <w:rFonts w:ascii="Arial" w:eastAsia="Arial" w:hAnsi="Arial" w:cs="Arial"/>
                <w:sz w:val="18"/>
                <w:szCs w:val="18"/>
                <w:lang w:val="en-US"/>
              </w:rPr>
              <w:lastRenderedPageBreak/>
              <w:t xml:space="preserve">inclusive, and risk of economic displacement is clearly analyzed for upstream interventions. </w:t>
            </w:r>
          </w:p>
          <w:p w14:paraId="3041E394" w14:textId="77777777" w:rsidR="005C40C9" w:rsidRDefault="005C40C9">
            <w:pPr>
              <w:jc w:val="both"/>
              <w:rPr>
                <w:rFonts w:ascii="Arial" w:eastAsia="Arial" w:hAnsi="Arial" w:cs="Arial"/>
                <w:sz w:val="18"/>
                <w:szCs w:val="18"/>
              </w:rPr>
            </w:pPr>
          </w:p>
          <w:p w14:paraId="04A4A07A"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For site specific interventions, thorough stakeholder consultations will be conducted in the proposed areas, to identify actionable priorities in LBSAPs and applicable finance solutions. Specific concerns and impacts, as well as viability of establishing access rules to support BDRAP, BDFE, NBS in KBAs will also be clarified. IPLCs should be the primary participants or beneficiaries to be considered in these interventions and FPIC requirements will apply to any changes in access and use of natural resources in AD or claimed IP areas.</w:t>
            </w:r>
          </w:p>
          <w:p w14:paraId="722B00AE" w14:textId="77777777" w:rsidR="005C40C9" w:rsidRDefault="005C40C9">
            <w:pPr>
              <w:jc w:val="both"/>
              <w:rPr>
                <w:rFonts w:ascii="Arial" w:eastAsia="Arial" w:hAnsi="Arial" w:cs="Arial"/>
                <w:sz w:val="18"/>
                <w:szCs w:val="18"/>
                <w:u w:val="single"/>
              </w:rPr>
            </w:pPr>
          </w:p>
          <w:p w14:paraId="18B8D258" w14:textId="7D6BC6E4" w:rsidR="005C40C9" w:rsidRDefault="00644649" w:rsidP="415EE05F">
            <w:pPr>
              <w:jc w:val="both"/>
              <w:rPr>
                <w:rFonts w:ascii="Arial" w:eastAsia="Arial" w:hAnsi="Arial" w:cs="Arial"/>
                <w:sz w:val="18"/>
                <w:szCs w:val="18"/>
                <w:lang w:val="en-US"/>
              </w:rPr>
            </w:pPr>
            <w:r w:rsidRPr="35D95CD8">
              <w:rPr>
                <w:rFonts w:ascii="Arial" w:eastAsia="Arial" w:hAnsi="Arial" w:cs="Arial"/>
                <w:sz w:val="18"/>
                <w:szCs w:val="18"/>
                <w:lang w:val="en-US"/>
              </w:rPr>
              <w:t xml:space="preserve">Appropriate information, education and communication (IEC) campaigns should be conducted to duly inform and reinforce among stakeholders the biodiversity and landscape/seascape benefits targeted by the project (Activities 3.3.2, </w:t>
            </w:r>
            <w:r w:rsidR="6D6D1A57" w:rsidRPr="35D95CD8">
              <w:rPr>
                <w:rFonts w:ascii="Arial" w:eastAsia="Arial" w:hAnsi="Arial" w:cs="Arial"/>
                <w:sz w:val="18"/>
                <w:szCs w:val="18"/>
                <w:lang w:val="en-US"/>
              </w:rPr>
              <w:t>4</w:t>
            </w:r>
            <w:r w:rsidRPr="35D95CD8">
              <w:rPr>
                <w:rFonts w:ascii="Arial" w:eastAsia="Arial" w:hAnsi="Arial" w:cs="Arial"/>
                <w:sz w:val="18"/>
                <w:szCs w:val="18"/>
                <w:lang w:val="en-US"/>
              </w:rPr>
              <w:t xml:space="preserve">.2.3, </w:t>
            </w:r>
            <w:r w:rsidR="16F85D00" w:rsidRPr="35D95CD8">
              <w:rPr>
                <w:rFonts w:ascii="Arial" w:eastAsia="Arial" w:hAnsi="Arial" w:cs="Arial"/>
                <w:sz w:val="18"/>
                <w:szCs w:val="18"/>
                <w:lang w:val="en-US"/>
              </w:rPr>
              <w:t>4</w:t>
            </w:r>
            <w:r w:rsidRPr="35D95CD8">
              <w:rPr>
                <w:rFonts w:ascii="Arial" w:eastAsia="Arial" w:hAnsi="Arial" w:cs="Arial"/>
                <w:sz w:val="18"/>
                <w:szCs w:val="18"/>
                <w:lang w:val="en-US"/>
              </w:rPr>
              <w:t xml:space="preserve">.2.6, </w:t>
            </w:r>
            <w:r w:rsidR="2006417F" w:rsidRPr="35D95CD8">
              <w:rPr>
                <w:rFonts w:ascii="Arial" w:eastAsia="Arial" w:hAnsi="Arial" w:cs="Arial"/>
                <w:sz w:val="18"/>
                <w:szCs w:val="18"/>
                <w:lang w:val="en-US"/>
              </w:rPr>
              <w:t>4</w:t>
            </w:r>
            <w:r w:rsidRPr="35D95CD8">
              <w:rPr>
                <w:rFonts w:ascii="Arial" w:eastAsia="Arial" w:hAnsi="Arial" w:cs="Arial"/>
                <w:sz w:val="18"/>
                <w:szCs w:val="18"/>
                <w:lang w:val="en-US"/>
              </w:rPr>
              <w:t xml:space="preserve">.2.7). </w:t>
            </w:r>
          </w:p>
          <w:p w14:paraId="42C6D796" w14:textId="77777777" w:rsidR="005C40C9" w:rsidRDefault="005C40C9">
            <w:pPr>
              <w:jc w:val="both"/>
              <w:rPr>
                <w:rFonts w:ascii="Arial" w:eastAsia="Arial" w:hAnsi="Arial" w:cs="Arial"/>
                <w:sz w:val="18"/>
                <w:szCs w:val="18"/>
                <w:u w:val="single"/>
              </w:rPr>
            </w:pPr>
          </w:p>
          <w:p w14:paraId="64784D10"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For site/intervention or landscape level activities identified during implementation, an ESIA will be carried out to assess site-specific impacts of project activities that may lead to economic displacement or restricted access to resources for IPLCs. It will evaluate potential conflicts, changes in land use, and livelihood disruptions, ensuring these are addressed through consultations, FPIC procedures, and mitigation plans. The ESIA will guide the development of safeguards, such as Livelihood Action Plans (LAP), to protect affected communities and uphold their rights.</w:t>
            </w:r>
          </w:p>
          <w:p w14:paraId="6E1831B3" w14:textId="77777777" w:rsidR="005C40C9" w:rsidRDefault="005C40C9">
            <w:pPr>
              <w:jc w:val="both"/>
              <w:rPr>
                <w:rFonts w:ascii="Arial" w:eastAsia="Arial" w:hAnsi="Arial" w:cs="Arial"/>
                <w:sz w:val="18"/>
                <w:szCs w:val="18"/>
              </w:rPr>
            </w:pPr>
          </w:p>
          <w:p w14:paraId="2267EE8A" w14:textId="77777777" w:rsidR="005C40C9" w:rsidRDefault="00644649">
            <w:pPr>
              <w:jc w:val="both"/>
              <w:rPr>
                <w:rFonts w:ascii="Arial" w:eastAsia="Arial" w:hAnsi="Arial" w:cs="Arial"/>
                <w:sz w:val="18"/>
                <w:szCs w:val="18"/>
              </w:rPr>
            </w:pPr>
            <w:r>
              <w:rPr>
                <w:rFonts w:ascii="Arial" w:eastAsia="Arial" w:hAnsi="Arial" w:cs="Arial"/>
                <w:sz w:val="18"/>
                <w:szCs w:val="18"/>
              </w:rPr>
              <w:t>Project will incorporate perspectives and prioritization of affected IPLCs in the management plans currently outlined in the ESMF, including an ESMP, IPP and LAP. Project is to ensure FPIC is implemented.</w:t>
            </w:r>
          </w:p>
          <w:p w14:paraId="54E11D2A" w14:textId="77777777" w:rsidR="005C40C9" w:rsidRDefault="005C40C9">
            <w:pPr>
              <w:jc w:val="both"/>
              <w:rPr>
                <w:rFonts w:ascii="Arial" w:eastAsia="Arial" w:hAnsi="Arial" w:cs="Arial"/>
                <w:sz w:val="18"/>
                <w:szCs w:val="18"/>
                <w:u w:val="single"/>
              </w:rPr>
            </w:pPr>
          </w:p>
        </w:tc>
      </w:tr>
      <w:tr w:rsidR="005C40C9" w14:paraId="665D4885" w14:textId="77777777" w:rsidTr="54F6058E">
        <w:trPr>
          <w:gridAfter w:val="3"/>
          <w:wAfter w:w="18315" w:type="dxa"/>
          <w:trHeight w:val="300"/>
        </w:trPr>
        <w:tc>
          <w:tcPr>
            <w:tcW w:w="3300" w:type="dxa"/>
          </w:tcPr>
          <w:p w14:paraId="1BE69F48" w14:textId="77777777" w:rsidR="005C40C9" w:rsidRDefault="00644649">
            <w:pPr>
              <w:rPr>
                <w:rFonts w:ascii="Arial" w:eastAsia="Arial" w:hAnsi="Arial" w:cs="Arial"/>
                <w:b/>
                <w:sz w:val="18"/>
                <w:szCs w:val="18"/>
              </w:rPr>
            </w:pPr>
            <w:r>
              <w:rPr>
                <w:rFonts w:ascii="Arial" w:eastAsia="Arial" w:hAnsi="Arial" w:cs="Arial"/>
                <w:b/>
                <w:sz w:val="18"/>
                <w:szCs w:val="18"/>
              </w:rPr>
              <w:lastRenderedPageBreak/>
              <w:t xml:space="preserve">Risk 9: </w:t>
            </w:r>
          </w:p>
          <w:p w14:paraId="612EA29D" w14:textId="77777777" w:rsidR="005C40C9" w:rsidRDefault="00644649">
            <w:pPr>
              <w:rPr>
                <w:rFonts w:ascii="Arial" w:eastAsia="Arial" w:hAnsi="Arial" w:cs="Arial"/>
                <w:sz w:val="18"/>
                <w:szCs w:val="18"/>
              </w:rPr>
            </w:pPr>
            <w:r>
              <w:rPr>
                <w:rFonts w:ascii="Arial" w:eastAsia="Arial" w:hAnsi="Arial" w:cs="Arial"/>
                <w:b/>
                <w:sz w:val="18"/>
                <w:szCs w:val="18"/>
              </w:rPr>
              <w:t>Standard 6 Indigenous Peoples</w:t>
            </w:r>
            <w:r>
              <w:rPr>
                <w:rFonts w:ascii="Arial" w:eastAsia="Arial" w:hAnsi="Arial" w:cs="Arial"/>
                <w:sz w:val="18"/>
                <w:szCs w:val="18"/>
              </w:rPr>
              <w:t xml:space="preserve"> (S 6.1, 6.2, 6.3, 6.5, 6.7,6.9)</w:t>
            </w:r>
          </w:p>
          <w:p w14:paraId="31126E5D" w14:textId="77777777" w:rsidR="005C40C9" w:rsidRDefault="005C40C9">
            <w:pPr>
              <w:rPr>
                <w:rFonts w:ascii="Arial" w:eastAsia="Arial" w:hAnsi="Arial" w:cs="Arial"/>
                <w:sz w:val="18"/>
                <w:szCs w:val="18"/>
              </w:rPr>
            </w:pPr>
          </w:p>
          <w:p w14:paraId="7B4033DC" w14:textId="77777777" w:rsidR="005C40C9" w:rsidRDefault="00644649" w:rsidP="415EE05F">
            <w:pPr>
              <w:rPr>
                <w:rFonts w:ascii="Arial" w:eastAsia="Arial" w:hAnsi="Arial" w:cs="Arial"/>
                <w:sz w:val="18"/>
                <w:szCs w:val="18"/>
                <w:lang w:val="en-US"/>
              </w:rPr>
            </w:pPr>
            <w:r w:rsidRPr="415EE05F">
              <w:rPr>
                <w:rFonts w:ascii="Arial" w:eastAsia="Arial" w:hAnsi="Arial" w:cs="Arial"/>
                <w:b/>
                <w:bCs/>
                <w:sz w:val="18"/>
                <w:szCs w:val="18"/>
                <w:lang w:val="en-US"/>
              </w:rPr>
              <w:t xml:space="preserve">Event: </w:t>
            </w:r>
            <w:r w:rsidRPr="415EE05F">
              <w:rPr>
                <w:rFonts w:ascii="Arial" w:eastAsia="Arial" w:hAnsi="Arial" w:cs="Arial"/>
                <w:sz w:val="18"/>
                <w:szCs w:val="18"/>
                <w:lang w:val="en-US"/>
              </w:rPr>
              <w:t xml:space="preserve">The project prioritizes and strengthens indigenous peoples’ participation however if not properly managed, the IPs especially at landscape level may have limited </w:t>
            </w:r>
            <w:r w:rsidRPr="415EE05F">
              <w:rPr>
                <w:rFonts w:ascii="Arial" w:eastAsia="Arial" w:hAnsi="Arial" w:cs="Arial"/>
                <w:sz w:val="18"/>
                <w:szCs w:val="18"/>
                <w:lang w:val="en-US"/>
              </w:rPr>
              <w:lastRenderedPageBreak/>
              <w:t>influence on project interventions and outcomes, their resource rights, access and development opportunities may be negatively affected by the presence and entry of other project stakeholders. .</w:t>
            </w:r>
          </w:p>
          <w:p w14:paraId="2DE403A5" w14:textId="77777777" w:rsidR="005C40C9" w:rsidRDefault="005C40C9">
            <w:pPr>
              <w:rPr>
                <w:rFonts w:ascii="Arial" w:eastAsia="Arial" w:hAnsi="Arial" w:cs="Arial"/>
                <w:sz w:val="18"/>
                <w:szCs w:val="18"/>
              </w:rPr>
            </w:pPr>
          </w:p>
          <w:p w14:paraId="63E6CCE8" w14:textId="67D5577F" w:rsidR="005C40C9" w:rsidRDefault="00644649" w:rsidP="415EE05F">
            <w:pPr>
              <w:rPr>
                <w:rFonts w:ascii="Arial" w:eastAsia="Arial" w:hAnsi="Arial" w:cs="Arial"/>
                <w:sz w:val="18"/>
                <w:szCs w:val="18"/>
                <w:lang w:val="en-US"/>
              </w:rPr>
            </w:pPr>
            <w:r w:rsidRPr="35D95CD8">
              <w:rPr>
                <w:rFonts w:ascii="Arial" w:eastAsia="Arial" w:hAnsi="Arial" w:cs="Arial"/>
                <w:b/>
                <w:bCs/>
                <w:sz w:val="18"/>
                <w:szCs w:val="18"/>
                <w:lang w:val="en-US"/>
              </w:rPr>
              <w:t xml:space="preserve">Causes: </w:t>
            </w:r>
            <w:r w:rsidRPr="35D95CD8">
              <w:rPr>
                <w:rFonts w:ascii="Arial" w:eastAsia="Arial" w:hAnsi="Arial" w:cs="Arial"/>
                <w:sz w:val="18"/>
                <w:szCs w:val="18"/>
                <w:lang w:val="en-US"/>
              </w:rPr>
              <w:t xml:space="preserve">Inadequate consideration of Ancestral Domain Sustainable Development Protection Plans (ADSDPP), erroneous FPIC process, ineffective Indigenous Peoples Plan (IPP) and the failure to incorporate the IPs perspective in various development plans. (Outputs 1.2, 2.1, 2.2, 2.3, 2.5, 3.1, 3.2, 3.3.) </w:t>
            </w:r>
          </w:p>
          <w:p w14:paraId="62431CDC" w14:textId="77777777" w:rsidR="005C40C9" w:rsidRDefault="005C40C9">
            <w:pPr>
              <w:rPr>
                <w:rFonts w:ascii="Arial" w:eastAsia="Arial" w:hAnsi="Arial" w:cs="Arial"/>
                <w:sz w:val="18"/>
                <w:szCs w:val="18"/>
              </w:rPr>
            </w:pPr>
          </w:p>
          <w:p w14:paraId="43ABB191" w14:textId="77777777" w:rsidR="005C40C9" w:rsidRDefault="00644649" w:rsidP="415EE05F">
            <w:pPr>
              <w:rPr>
                <w:rFonts w:ascii="Arial" w:eastAsia="Arial" w:hAnsi="Arial" w:cs="Arial"/>
                <w:sz w:val="18"/>
                <w:szCs w:val="18"/>
                <w:lang w:val="en-US"/>
              </w:rPr>
            </w:pPr>
            <w:r w:rsidRPr="415EE05F">
              <w:rPr>
                <w:rFonts w:ascii="Arial" w:eastAsia="Arial" w:hAnsi="Arial" w:cs="Arial"/>
                <w:b/>
                <w:bCs/>
                <w:sz w:val="18"/>
                <w:szCs w:val="18"/>
                <w:lang w:val="en-US"/>
              </w:rPr>
              <w:t xml:space="preserve">Impact: </w:t>
            </w:r>
            <w:r w:rsidRPr="415EE05F">
              <w:rPr>
                <w:rFonts w:ascii="Arial" w:eastAsia="Arial" w:hAnsi="Arial" w:cs="Arial"/>
                <w:sz w:val="18"/>
                <w:szCs w:val="18"/>
                <w:lang w:val="en-US"/>
              </w:rPr>
              <w:t xml:space="preserve">IPs may be socially, economically or culturally disadvantaged or impoverished, and marginalized and, alienated from their natural resources. </w:t>
            </w:r>
          </w:p>
          <w:p w14:paraId="49E398E2" w14:textId="77777777" w:rsidR="005C40C9" w:rsidRDefault="005C40C9">
            <w:pPr>
              <w:rPr>
                <w:rFonts w:ascii="Arial" w:eastAsia="Arial" w:hAnsi="Arial" w:cs="Arial"/>
                <w:b/>
                <w:sz w:val="18"/>
                <w:szCs w:val="18"/>
              </w:rPr>
            </w:pPr>
          </w:p>
          <w:p w14:paraId="348868FE" w14:textId="77777777" w:rsidR="005C40C9" w:rsidRDefault="00644649">
            <w:pPr>
              <w:rPr>
                <w:rFonts w:ascii="Arial" w:eastAsia="Arial" w:hAnsi="Arial" w:cs="Arial"/>
                <w:b/>
                <w:sz w:val="18"/>
                <w:szCs w:val="18"/>
              </w:rPr>
            </w:pPr>
            <w:r>
              <w:rPr>
                <w:rFonts w:ascii="Arial" w:eastAsia="Arial" w:hAnsi="Arial" w:cs="Arial"/>
                <w:b/>
                <w:sz w:val="18"/>
                <w:szCs w:val="18"/>
              </w:rPr>
              <w:t>Owner: PMU, DENR, NCIP</w:t>
            </w:r>
          </w:p>
          <w:p w14:paraId="16287F21" w14:textId="77777777" w:rsidR="005C40C9" w:rsidRDefault="005C40C9">
            <w:pPr>
              <w:rPr>
                <w:rFonts w:ascii="Arial" w:eastAsia="Arial" w:hAnsi="Arial" w:cs="Arial"/>
                <w:b/>
                <w:sz w:val="18"/>
                <w:szCs w:val="18"/>
              </w:rPr>
            </w:pPr>
          </w:p>
        </w:tc>
        <w:tc>
          <w:tcPr>
            <w:tcW w:w="1260" w:type="dxa"/>
          </w:tcPr>
          <w:p w14:paraId="309D0606" w14:textId="77777777" w:rsidR="005C40C9" w:rsidRDefault="00644649">
            <w:pPr>
              <w:rPr>
                <w:rFonts w:ascii="Arial" w:eastAsia="Arial" w:hAnsi="Arial" w:cs="Arial"/>
                <w:sz w:val="18"/>
                <w:szCs w:val="18"/>
              </w:rPr>
            </w:pPr>
            <w:r>
              <w:rPr>
                <w:rFonts w:ascii="Arial" w:eastAsia="Arial" w:hAnsi="Arial" w:cs="Arial"/>
                <w:sz w:val="18"/>
                <w:szCs w:val="18"/>
              </w:rPr>
              <w:lastRenderedPageBreak/>
              <w:t xml:space="preserve">I = 3, L = 2: </w:t>
            </w:r>
          </w:p>
        </w:tc>
        <w:tc>
          <w:tcPr>
            <w:tcW w:w="1165" w:type="dxa"/>
          </w:tcPr>
          <w:p w14:paraId="3D05294D" w14:textId="77777777" w:rsidR="005C40C9" w:rsidRDefault="00644649">
            <w:pPr>
              <w:rPr>
                <w:rFonts w:ascii="Arial" w:eastAsia="Arial" w:hAnsi="Arial" w:cs="Arial"/>
                <w:b/>
                <w:sz w:val="18"/>
                <w:szCs w:val="18"/>
              </w:rPr>
            </w:pPr>
            <w:r>
              <w:rPr>
                <w:rFonts w:ascii="Arial" w:eastAsia="Arial" w:hAnsi="Arial" w:cs="Arial"/>
                <w:b/>
                <w:sz w:val="18"/>
                <w:szCs w:val="18"/>
              </w:rPr>
              <w:t>Moderate</w:t>
            </w:r>
          </w:p>
        </w:tc>
        <w:tc>
          <w:tcPr>
            <w:tcW w:w="2596" w:type="dxa"/>
            <w:gridSpan w:val="2"/>
          </w:tcPr>
          <w:p w14:paraId="7C109A5E" w14:textId="77777777" w:rsidR="005C40C9" w:rsidRDefault="00644649" w:rsidP="415EE05F">
            <w:pPr>
              <w:rPr>
                <w:rFonts w:ascii="Arial" w:eastAsia="Arial" w:hAnsi="Arial" w:cs="Arial"/>
                <w:sz w:val="18"/>
                <w:szCs w:val="18"/>
                <w:lang w:val="en-US"/>
              </w:rPr>
            </w:pPr>
            <w:r w:rsidRPr="415EE05F">
              <w:rPr>
                <w:rFonts w:ascii="Arial" w:eastAsia="Arial" w:hAnsi="Arial" w:cs="Arial"/>
                <w:sz w:val="18"/>
                <w:szCs w:val="18"/>
                <w:lang w:val="en-US"/>
              </w:rPr>
              <w:t xml:space="preserve">Depending on the status of IP claims, CADTs, the IPS and ADSDPP of IPs in KBAs, some may not be ready nor capacitated to participate in planning or implementing key project activities to meet the requirements and obligations of BD funding mechanisms.  </w:t>
            </w:r>
          </w:p>
          <w:p w14:paraId="5BE93A62" w14:textId="77777777" w:rsidR="005C40C9" w:rsidRDefault="005C40C9">
            <w:pPr>
              <w:rPr>
                <w:rFonts w:ascii="Arial" w:eastAsia="Arial" w:hAnsi="Arial" w:cs="Arial"/>
                <w:sz w:val="18"/>
                <w:szCs w:val="18"/>
              </w:rPr>
            </w:pPr>
          </w:p>
          <w:p w14:paraId="066F3B3D" w14:textId="7E8AA1FD" w:rsidR="005C40C9" w:rsidRDefault="00644649" w:rsidP="415EE05F">
            <w:pPr>
              <w:rPr>
                <w:rFonts w:ascii="Arial" w:eastAsia="Arial" w:hAnsi="Arial" w:cs="Arial"/>
                <w:sz w:val="18"/>
                <w:szCs w:val="18"/>
                <w:lang w:val="en-US"/>
              </w:rPr>
            </w:pPr>
            <w:r w:rsidRPr="415EE05F">
              <w:rPr>
                <w:rFonts w:ascii="Arial" w:eastAsia="Arial" w:hAnsi="Arial" w:cs="Arial"/>
                <w:sz w:val="18"/>
                <w:szCs w:val="18"/>
                <w:lang w:val="en-US"/>
              </w:rPr>
              <w:t xml:space="preserve">Some activities are complex and will require facilitation to enable meaningful participation of groups including IPLC who may have limited experience with ADSDPP, with BSAPs and local development plans, , or negotiating for resource royalty agreements.  IP may experience barriers to employment in emerging biodiversity related jobs. </w:t>
            </w:r>
          </w:p>
        </w:tc>
        <w:tc>
          <w:tcPr>
            <w:tcW w:w="4919" w:type="dxa"/>
            <w:gridSpan w:val="4"/>
          </w:tcPr>
          <w:p w14:paraId="027B267B" w14:textId="77777777" w:rsidR="005C40C9" w:rsidRDefault="00644649">
            <w:pPr>
              <w:jc w:val="both"/>
              <w:rPr>
                <w:rFonts w:ascii="Arial" w:eastAsia="Arial" w:hAnsi="Arial" w:cs="Arial"/>
                <w:sz w:val="18"/>
                <w:szCs w:val="18"/>
                <w:u w:val="single"/>
              </w:rPr>
            </w:pPr>
            <w:r>
              <w:rPr>
                <w:rFonts w:ascii="Arial" w:eastAsia="Arial" w:hAnsi="Arial" w:cs="Arial"/>
                <w:sz w:val="18"/>
                <w:szCs w:val="18"/>
                <w:u w:val="single"/>
              </w:rPr>
              <w:lastRenderedPageBreak/>
              <w:t>Assessment: </w:t>
            </w:r>
          </w:p>
          <w:p w14:paraId="384BA73E" w14:textId="77777777" w:rsidR="005C40C9" w:rsidRDefault="005C40C9">
            <w:pPr>
              <w:jc w:val="both"/>
              <w:rPr>
                <w:rFonts w:ascii="Arial" w:eastAsia="Arial" w:hAnsi="Arial" w:cs="Arial"/>
                <w:sz w:val="18"/>
                <w:szCs w:val="18"/>
                <w:u w:val="single"/>
              </w:rPr>
            </w:pPr>
          </w:p>
          <w:p w14:paraId="175131A6"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 xml:space="preserve">As per Risk 1, the project strengthens the position of IPLC in their role as rights holders and supports increased engagement in the planning and decision-making processes affecting natural resources, ancestral domains and cultural rights and property. It provides resources to support FPIC which is enshrined in national legislation. The risk to IPLC rights is not inherent in the project activities but </w:t>
            </w:r>
            <w:r w:rsidRPr="415EE05F">
              <w:rPr>
                <w:rFonts w:ascii="Arial" w:eastAsia="Arial" w:hAnsi="Arial" w:cs="Arial"/>
                <w:sz w:val="18"/>
                <w:szCs w:val="18"/>
                <w:lang w:val="en-US"/>
              </w:rPr>
              <w:lastRenderedPageBreak/>
              <w:t xml:space="preserve">may arise from poor implementation, especially if participation of IPLC at the landscape level is minimized or dominated, for example by the interests of other groups with stronger capacity. </w:t>
            </w:r>
          </w:p>
          <w:p w14:paraId="34B3F2EB" w14:textId="77777777" w:rsidR="005C40C9" w:rsidRDefault="005C40C9">
            <w:pPr>
              <w:jc w:val="both"/>
              <w:rPr>
                <w:rFonts w:ascii="Arial" w:eastAsia="Arial" w:hAnsi="Arial" w:cs="Arial"/>
                <w:sz w:val="18"/>
                <w:szCs w:val="18"/>
              </w:rPr>
            </w:pPr>
          </w:p>
          <w:p w14:paraId="69350EE5" w14:textId="17D5C0A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The project will ensure Indigenous Peoples' concerns and engagement are well integrated and addressed through the SEP, IPPF and subsequent IPPs. FPIC will be obtained where required, particularly for Output 2.3, which involve possible application of NBS in ADs. During project development, targeted consultations will be conducted with IP representatives through the project team and local government consultation mechanisms established.  This will include working with indigenous communities to identify and develop new economic and livelihood opportunities aligned with BDFE, BDRAP, NBS, and other conservation interventions, ensuring increased IP participation in both economic and environmental activities. During project development, targeted consultations will be conducted with IP representatives through the project team and local government consultation mechanisms established.</w:t>
            </w:r>
          </w:p>
          <w:p w14:paraId="7D34F5C7" w14:textId="77777777" w:rsidR="005C40C9" w:rsidRDefault="005C40C9">
            <w:pPr>
              <w:jc w:val="both"/>
              <w:rPr>
                <w:rFonts w:ascii="Arial" w:eastAsia="Arial" w:hAnsi="Arial" w:cs="Arial"/>
                <w:sz w:val="18"/>
                <w:szCs w:val="18"/>
              </w:rPr>
            </w:pPr>
          </w:p>
          <w:p w14:paraId="36289F75" w14:textId="77777777" w:rsidR="005C40C9" w:rsidRDefault="00644649">
            <w:pPr>
              <w:jc w:val="both"/>
              <w:rPr>
                <w:rFonts w:ascii="Arial" w:eastAsia="Arial" w:hAnsi="Arial" w:cs="Arial"/>
                <w:sz w:val="18"/>
                <w:szCs w:val="18"/>
              </w:rPr>
            </w:pPr>
            <w:r>
              <w:rPr>
                <w:rFonts w:ascii="Arial" w:eastAsia="Arial" w:hAnsi="Arial" w:cs="Arial"/>
                <w:sz w:val="18"/>
                <w:szCs w:val="18"/>
                <w:u w:val="single"/>
              </w:rPr>
              <w:t>Management:</w:t>
            </w:r>
          </w:p>
          <w:p w14:paraId="27961423" w14:textId="77777777" w:rsidR="005C40C9" w:rsidRDefault="00644649" w:rsidP="415EE05F">
            <w:pPr>
              <w:tabs>
                <w:tab w:val="left" w:pos="360"/>
              </w:tabs>
              <w:jc w:val="both"/>
              <w:rPr>
                <w:rFonts w:ascii="Arial" w:eastAsia="Arial" w:hAnsi="Arial" w:cs="Arial"/>
                <w:sz w:val="18"/>
                <w:szCs w:val="18"/>
                <w:lang w:val="en-US"/>
              </w:rPr>
            </w:pPr>
            <w:r w:rsidRPr="415EE05F">
              <w:rPr>
                <w:rFonts w:ascii="Arial" w:eastAsia="Arial" w:hAnsi="Arial" w:cs="Arial"/>
                <w:sz w:val="18"/>
                <w:szCs w:val="18"/>
                <w:lang w:val="en-US"/>
              </w:rPr>
              <w:t xml:space="preserve">The project ESMF provides guidance for the development of more specific assessments and management plans, including indigenous peoples plan (IPP) as well as the FPIC protocol applicable for this project. A scoped Strategic Environmental and Social Assessment (SESA) will evaluate the potential environmental and social impacts of introducing policy changes, BDRAPs, PPPs, and NBS, including risks to indigenous peoples. It will guide the project’s strategic planning to ensure these interventions are ecologically appropriate, economically viable, and socially inclusive, and risks of marginalization are analyzed and avoided. </w:t>
            </w:r>
          </w:p>
          <w:p w14:paraId="0B4020A7" w14:textId="77777777" w:rsidR="005C40C9" w:rsidRDefault="005C40C9">
            <w:pPr>
              <w:jc w:val="both"/>
              <w:rPr>
                <w:rFonts w:ascii="Arial" w:eastAsia="Arial" w:hAnsi="Arial" w:cs="Arial"/>
                <w:sz w:val="18"/>
                <w:szCs w:val="18"/>
              </w:rPr>
            </w:pPr>
          </w:p>
          <w:p w14:paraId="5AE6A517" w14:textId="77777777" w:rsidR="005C40C9" w:rsidRDefault="00644649">
            <w:pPr>
              <w:jc w:val="both"/>
              <w:rPr>
                <w:rFonts w:ascii="Arial" w:eastAsia="Arial" w:hAnsi="Arial" w:cs="Arial"/>
                <w:sz w:val="18"/>
                <w:szCs w:val="18"/>
              </w:rPr>
            </w:pPr>
            <w:r>
              <w:rPr>
                <w:rFonts w:ascii="Arial" w:eastAsia="Arial" w:hAnsi="Arial" w:cs="Arial"/>
                <w:sz w:val="18"/>
                <w:szCs w:val="18"/>
              </w:rPr>
              <w:t xml:space="preserve">The project Indigenous Peoples Planning Framework (IPPF) has been developed to provide more specific focus and outline steps to be undertaken, including how the Project will comply with IPRA requirements and the revised 2012 rule on FPIC, consultations and planning to be documented in locality/group specific IPPs as needed, and the aspects to be monitored to ensure no adverse impacts on IPs as a result of this project or any downstream investments arising from the project. </w:t>
            </w:r>
          </w:p>
          <w:p w14:paraId="1D7B270A" w14:textId="77777777" w:rsidR="005C40C9" w:rsidRDefault="005C40C9">
            <w:pPr>
              <w:jc w:val="both"/>
              <w:rPr>
                <w:rFonts w:ascii="Arial" w:eastAsia="Arial" w:hAnsi="Arial" w:cs="Arial"/>
                <w:sz w:val="18"/>
                <w:szCs w:val="18"/>
              </w:rPr>
            </w:pPr>
          </w:p>
          <w:p w14:paraId="7691143E"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To this end, strengthening capacity for safeguards including IP risks and particular needs, is built in as a management activity and design/staffing and resource aspect.  Resourcing the project with specialists for IP support, implement the SEP and FPIC, and develop IPPs as needed, are key management measures.</w:t>
            </w:r>
          </w:p>
          <w:p w14:paraId="4F904CB7" w14:textId="77777777" w:rsidR="005C40C9" w:rsidRDefault="005C40C9">
            <w:pPr>
              <w:jc w:val="both"/>
              <w:rPr>
                <w:rFonts w:ascii="Arial" w:eastAsia="Arial" w:hAnsi="Arial" w:cs="Arial"/>
                <w:sz w:val="18"/>
                <w:szCs w:val="18"/>
              </w:rPr>
            </w:pPr>
          </w:p>
        </w:tc>
      </w:tr>
      <w:tr w:rsidR="005C40C9" w14:paraId="71DF2BF1" w14:textId="77777777" w:rsidTr="54F6058E">
        <w:trPr>
          <w:gridAfter w:val="3"/>
          <w:wAfter w:w="18315" w:type="dxa"/>
          <w:trHeight w:val="300"/>
        </w:trPr>
        <w:tc>
          <w:tcPr>
            <w:tcW w:w="3300" w:type="dxa"/>
          </w:tcPr>
          <w:p w14:paraId="0062A1E7" w14:textId="77777777" w:rsidR="005C40C9" w:rsidRDefault="00644649">
            <w:pPr>
              <w:rPr>
                <w:rFonts w:ascii="Arial" w:eastAsia="Arial" w:hAnsi="Arial" w:cs="Arial"/>
                <w:b/>
                <w:sz w:val="18"/>
                <w:szCs w:val="18"/>
              </w:rPr>
            </w:pPr>
            <w:r>
              <w:rPr>
                <w:rFonts w:ascii="Arial" w:eastAsia="Arial" w:hAnsi="Arial" w:cs="Arial"/>
                <w:b/>
                <w:sz w:val="18"/>
                <w:szCs w:val="18"/>
              </w:rPr>
              <w:lastRenderedPageBreak/>
              <w:t>Risk 10</w:t>
            </w:r>
          </w:p>
          <w:p w14:paraId="1B958075" w14:textId="77777777" w:rsidR="005C40C9" w:rsidRDefault="00644649" w:rsidP="54F6058E">
            <w:pPr>
              <w:rPr>
                <w:rFonts w:ascii="Arial" w:eastAsia="Arial" w:hAnsi="Arial" w:cs="Arial"/>
                <w:sz w:val="18"/>
                <w:szCs w:val="18"/>
                <w:lang w:val="en-US"/>
              </w:rPr>
            </w:pPr>
            <w:r w:rsidRPr="54F6058E">
              <w:rPr>
                <w:rFonts w:ascii="Arial" w:eastAsia="Arial" w:hAnsi="Arial" w:cs="Arial"/>
                <w:b/>
                <w:bCs/>
                <w:sz w:val="18"/>
                <w:szCs w:val="18"/>
                <w:lang w:val="en-US"/>
              </w:rPr>
              <w:t>Standard 7: Labour and Working Conditions (</w:t>
            </w:r>
            <w:r w:rsidRPr="54F6058E">
              <w:rPr>
                <w:rFonts w:ascii="Arial" w:eastAsia="Arial" w:hAnsi="Arial" w:cs="Arial"/>
                <w:sz w:val="18"/>
                <w:szCs w:val="18"/>
                <w:lang w:val="en-US"/>
              </w:rPr>
              <w:t>S 7.6)</w:t>
            </w:r>
          </w:p>
          <w:p w14:paraId="06971CD3" w14:textId="77777777" w:rsidR="005C40C9" w:rsidRDefault="005C40C9">
            <w:pPr>
              <w:rPr>
                <w:rFonts w:ascii="Arial" w:eastAsia="Arial" w:hAnsi="Arial" w:cs="Arial"/>
                <w:sz w:val="18"/>
                <w:szCs w:val="18"/>
              </w:rPr>
            </w:pPr>
          </w:p>
          <w:p w14:paraId="44131539" w14:textId="77777777" w:rsidR="005C40C9" w:rsidRDefault="00644649" w:rsidP="415EE05F">
            <w:pPr>
              <w:rPr>
                <w:rFonts w:ascii="Arial" w:eastAsia="Arial" w:hAnsi="Arial" w:cs="Arial"/>
                <w:sz w:val="18"/>
                <w:szCs w:val="18"/>
                <w:lang w:val="en-US"/>
              </w:rPr>
            </w:pPr>
            <w:r w:rsidRPr="415EE05F">
              <w:rPr>
                <w:rFonts w:ascii="Arial" w:eastAsia="Arial" w:hAnsi="Arial" w:cs="Arial"/>
                <w:b/>
                <w:bCs/>
                <w:sz w:val="18"/>
                <w:szCs w:val="18"/>
                <w:lang w:val="en-US"/>
              </w:rPr>
              <w:t xml:space="preserve">Event: </w:t>
            </w:r>
            <w:r w:rsidRPr="415EE05F">
              <w:rPr>
                <w:rFonts w:ascii="Arial" w:eastAsia="Arial" w:hAnsi="Arial" w:cs="Arial"/>
                <w:sz w:val="18"/>
                <w:szCs w:val="18"/>
                <w:lang w:val="en-US"/>
              </w:rPr>
              <w:t xml:space="preserve">Community or others working in activities supported under project activities face occupational health or safety (OHS) risks due to hazards or security /harassment issues.  </w:t>
            </w:r>
          </w:p>
          <w:p w14:paraId="2A1F701D" w14:textId="77777777" w:rsidR="005C40C9" w:rsidRDefault="005C40C9">
            <w:pPr>
              <w:rPr>
                <w:rFonts w:ascii="Arial" w:eastAsia="Arial" w:hAnsi="Arial" w:cs="Arial"/>
                <w:b/>
                <w:sz w:val="18"/>
                <w:szCs w:val="18"/>
              </w:rPr>
            </w:pPr>
          </w:p>
          <w:p w14:paraId="60B46C16" w14:textId="571D43ED" w:rsidR="005C40C9" w:rsidRDefault="00644649">
            <w:pPr>
              <w:rPr>
                <w:rFonts w:ascii="Arial" w:eastAsia="Arial" w:hAnsi="Arial" w:cs="Arial"/>
                <w:sz w:val="18"/>
                <w:szCs w:val="18"/>
              </w:rPr>
            </w:pPr>
            <w:r>
              <w:rPr>
                <w:rFonts w:ascii="Arial" w:eastAsia="Arial" w:hAnsi="Arial" w:cs="Arial"/>
                <w:b/>
                <w:sz w:val="18"/>
                <w:szCs w:val="18"/>
              </w:rPr>
              <w:t xml:space="preserve">Cause: </w:t>
            </w:r>
            <w:r>
              <w:rPr>
                <w:rFonts w:ascii="Arial" w:eastAsia="Arial" w:hAnsi="Arial" w:cs="Arial"/>
                <w:sz w:val="18"/>
                <w:szCs w:val="18"/>
              </w:rPr>
              <w:t>Employment for activities supported under BSAP, BDRAP, BDFE or NBS in KBAs. (1.2, 2.5, 3.1, 3.2, 3.3)</w:t>
            </w:r>
          </w:p>
          <w:p w14:paraId="03EFCA41" w14:textId="77777777" w:rsidR="005C40C9" w:rsidRDefault="005C40C9">
            <w:pPr>
              <w:rPr>
                <w:rFonts w:ascii="Arial" w:eastAsia="Arial" w:hAnsi="Arial" w:cs="Arial"/>
                <w:b/>
                <w:sz w:val="18"/>
                <w:szCs w:val="18"/>
              </w:rPr>
            </w:pPr>
          </w:p>
          <w:p w14:paraId="491137CC" w14:textId="77777777" w:rsidR="005C40C9" w:rsidRDefault="00644649">
            <w:pPr>
              <w:rPr>
                <w:rFonts w:ascii="Arial" w:eastAsia="Arial" w:hAnsi="Arial" w:cs="Arial"/>
                <w:b/>
                <w:sz w:val="18"/>
                <w:szCs w:val="18"/>
              </w:rPr>
            </w:pPr>
            <w:r>
              <w:rPr>
                <w:rFonts w:ascii="Arial" w:eastAsia="Arial" w:hAnsi="Arial" w:cs="Arial"/>
                <w:b/>
                <w:sz w:val="18"/>
                <w:szCs w:val="18"/>
              </w:rPr>
              <w:t xml:space="preserve">Impact: </w:t>
            </w:r>
            <w:r>
              <w:rPr>
                <w:rFonts w:ascii="Arial" w:eastAsia="Arial" w:hAnsi="Arial" w:cs="Arial"/>
                <w:sz w:val="18"/>
                <w:szCs w:val="18"/>
              </w:rPr>
              <w:t>Potential personal injury; decline in social order or harmony.</w:t>
            </w:r>
          </w:p>
        </w:tc>
        <w:tc>
          <w:tcPr>
            <w:tcW w:w="1260" w:type="dxa"/>
          </w:tcPr>
          <w:p w14:paraId="1655FF23" w14:textId="77777777" w:rsidR="005C40C9" w:rsidRDefault="00644649">
            <w:pPr>
              <w:rPr>
                <w:rFonts w:ascii="Arial" w:eastAsia="Arial" w:hAnsi="Arial" w:cs="Arial"/>
                <w:sz w:val="18"/>
                <w:szCs w:val="18"/>
              </w:rPr>
            </w:pPr>
            <w:r>
              <w:rPr>
                <w:rFonts w:ascii="Arial" w:eastAsia="Arial" w:hAnsi="Arial" w:cs="Arial"/>
                <w:sz w:val="18"/>
                <w:szCs w:val="18"/>
              </w:rPr>
              <w:t>I=2, L=2</w:t>
            </w:r>
          </w:p>
        </w:tc>
        <w:tc>
          <w:tcPr>
            <w:tcW w:w="1165" w:type="dxa"/>
          </w:tcPr>
          <w:p w14:paraId="43467FBA" w14:textId="77777777" w:rsidR="005C40C9" w:rsidRDefault="00644649">
            <w:pPr>
              <w:rPr>
                <w:rFonts w:ascii="Arial" w:eastAsia="Arial" w:hAnsi="Arial" w:cs="Arial"/>
                <w:b/>
                <w:sz w:val="18"/>
                <w:szCs w:val="18"/>
              </w:rPr>
            </w:pPr>
            <w:r>
              <w:rPr>
                <w:rFonts w:ascii="Arial" w:eastAsia="Arial" w:hAnsi="Arial" w:cs="Arial"/>
                <w:b/>
                <w:sz w:val="18"/>
                <w:szCs w:val="18"/>
              </w:rPr>
              <w:t>Low</w:t>
            </w:r>
          </w:p>
        </w:tc>
        <w:tc>
          <w:tcPr>
            <w:tcW w:w="2596" w:type="dxa"/>
            <w:gridSpan w:val="2"/>
          </w:tcPr>
          <w:p w14:paraId="30FD7E60" w14:textId="77777777" w:rsidR="005C40C9" w:rsidRDefault="00644649" w:rsidP="415EE05F">
            <w:pPr>
              <w:rPr>
                <w:rFonts w:ascii="Arial" w:eastAsia="Arial" w:hAnsi="Arial" w:cs="Arial"/>
                <w:sz w:val="18"/>
                <w:szCs w:val="18"/>
                <w:lang w:val="en-US"/>
              </w:rPr>
            </w:pPr>
            <w:r w:rsidRPr="415EE05F">
              <w:rPr>
                <w:rFonts w:ascii="Arial" w:eastAsia="Arial" w:hAnsi="Arial" w:cs="Arial"/>
                <w:sz w:val="18"/>
                <w:szCs w:val="18"/>
                <w:lang w:val="en-US"/>
              </w:rPr>
              <w:t>Possible employment scenarios under project support carry occupational health and safety risks due to physical, chemical, biological and psychosocial hazards (including violence and harassment) throughout the project life-cycle.  This may affect local people and have secondary effects on social cohesion or harmony.</w:t>
            </w:r>
          </w:p>
        </w:tc>
        <w:tc>
          <w:tcPr>
            <w:tcW w:w="4919" w:type="dxa"/>
            <w:gridSpan w:val="4"/>
          </w:tcPr>
          <w:p w14:paraId="5DCB40F1" w14:textId="77777777" w:rsidR="005C40C9" w:rsidRDefault="00644649">
            <w:pPr>
              <w:jc w:val="both"/>
              <w:rPr>
                <w:rFonts w:ascii="Arial" w:eastAsia="Arial" w:hAnsi="Arial" w:cs="Arial"/>
                <w:sz w:val="18"/>
                <w:szCs w:val="18"/>
                <w:u w:val="single"/>
              </w:rPr>
            </w:pPr>
            <w:r>
              <w:rPr>
                <w:rFonts w:ascii="Arial" w:eastAsia="Arial" w:hAnsi="Arial" w:cs="Arial"/>
                <w:sz w:val="18"/>
                <w:szCs w:val="18"/>
                <w:u w:val="single"/>
              </w:rPr>
              <w:t>Assessment:</w:t>
            </w:r>
          </w:p>
          <w:p w14:paraId="62C827A0" w14:textId="77777777" w:rsidR="005C40C9" w:rsidRDefault="00644649" w:rsidP="54F6058E">
            <w:pPr>
              <w:jc w:val="both"/>
              <w:rPr>
                <w:rFonts w:ascii="Arial" w:eastAsia="Arial" w:hAnsi="Arial" w:cs="Arial"/>
                <w:sz w:val="18"/>
                <w:szCs w:val="18"/>
                <w:lang w:val="en-US"/>
              </w:rPr>
            </w:pPr>
            <w:r w:rsidRPr="54F6058E">
              <w:rPr>
                <w:rFonts w:ascii="Arial" w:eastAsia="Arial" w:hAnsi="Arial" w:cs="Arial"/>
                <w:sz w:val="18"/>
                <w:szCs w:val="18"/>
                <w:lang w:val="en-US"/>
              </w:rPr>
              <w:t xml:space="preserve">Site-specific or investment-level screening to assess risks and develop management and mitigation plans through the targeted assessment of site or landscape specific assessments (refer to ESMF) may require OHS provisions; need to ensure workplace health and safety protocols are established and monitored, including provision of training and personal protective equipment (PPE) where appropriate, as part of OHS plans, ESMPs or Labour Management Plans (LMP), as appropriate. </w:t>
            </w:r>
          </w:p>
          <w:p w14:paraId="5F96A722" w14:textId="77777777" w:rsidR="005C40C9" w:rsidRDefault="005C40C9">
            <w:pPr>
              <w:jc w:val="both"/>
              <w:rPr>
                <w:rFonts w:ascii="Arial" w:eastAsia="Arial" w:hAnsi="Arial" w:cs="Arial"/>
                <w:sz w:val="18"/>
                <w:szCs w:val="18"/>
              </w:rPr>
            </w:pPr>
          </w:p>
          <w:p w14:paraId="2024F373" w14:textId="77777777" w:rsidR="005C40C9" w:rsidRDefault="00644649">
            <w:pPr>
              <w:jc w:val="both"/>
              <w:rPr>
                <w:rFonts w:ascii="Arial" w:eastAsia="Arial" w:hAnsi="Arial" w:cs="Arial"/>
                <w:sz w:val="18"/>
                <w:szCs w:val="18"/>
                <w:u w:val="single"/>
              </w:rPr>
            </w:pPr>
            <w:r>
              <w:rPr>
                <w:rFonts w:ascii="Arial" w:eastAsia="Arial" w:hAnsi="Arial" w:cs="Arial"/>
                <w:sz w:val="18"/>
                <w:szCs w:val="18"/>
                <w:u w:val="single"/>
              </w:rPr>
              <w:t>Management:</w:t>
            </w:r>
          </w:p>
          <w:p w14:paraId="45AA7BEC"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The project ESMF provides guidance for the development of more specific assessments and management plans, including those relevant to labour and working conditions (as/where required). This includes the development and provision of Labour Managment Plan (LMP) if applicable, OHS plans with workforce safety training and suitable PPE, based on the ESMF guidance.</w:t>
            </w:r>
          </w:p>
          <w:p w14:paraId="5B95CD12" w14:textId="77777777" w:rsidR="005C40C9" w:rsidRDefault="005C40C9">
            <w:pPr>
              <w:jc w:val="both"/>
              <w:rPr>
                <w:rFonts w:ascii="Arial" w:eastAsia="Arial" w:hAnsi="Arial" w:cs="Arial"/>
                <w:sz w:val="18"/>
                <w:szCs w:val="18"/>
                <w:u w:val="single"/>
              </w:rPr>
            </w:pPr>
          </w:p>
        </w:tc>
      </w:tr>
      <w:tr w:rsidR="005C40C9" w14:paraId="37D3412F" w14:textId="77777777" w:rsidTr="54F6058E">
        <w:trPr>
          <w:gridAfter w:val="3"/>
          <w:wAfter w:w="18315" w:type="dxa"/>
          <w:trHeight w:val="300"/>
        </w:trPr>
        <w:tc>
          <w:tcPr>
            <w:tcW w:w="3300" w:type="dxa"/>
          </w:tcPr>
          <w:p w14:paraId="1CDD1508" w14:textId="77777777" w:rsidR="005C40C9" w:rsidRDefault="00644649">
            <w:pPr>
              <w:rPr>
                <w:rFonts w:ascii="Arial" w:eastAsia="Arial" w:hAnsi="Arial" w:cs="Arial"/>
                <w:b/>
                <w:sz w:val="18"/>
                <w:szCs w:val="18"/>
              </w:rPr>
            </w:pPr>
            <w:r>
              <w:rPr>
                <w:rFonts w:ascii="Arial" w:eastAsia="Arial" w:hAnsi="Arial" w:cs="Arial"/>
                <w:b/>
                <w:sz w:val="18"/>
                <w:szCs w:val="18"/>
              </w:rPr>
              <w:t>Risk 11</w:t>
            </w:r>
          </w:p>
          <w:p w14:paraId="1D925A56" w14:textId="77777777" w:rsidR="005C40C9" w:rsidRDefault="00644649">
            <w:pPr>
              <w:rPr>
                <w:rFonts w:ascii="Arial" w:eastAsia="Arial" w:hAnsi="Arial" w:cs="Arial"/>
                <w:sz w:val="18"/>
                <w:szCs w:val="18"/>
              </w:rPr>
            </w:pPr>
            <w:r>
              <w:rPr>
                <w:rFonts w:ascii="Arial" w:eastAsia="Arial" w:hAnsi="Arial" w:cs="Arial"/>
                <w:b/>
                <w:sz w:val="18"/>
                <w:szCs w:val="18"/>
              </w:rPr>
              <w:t>Standard 8: Pollution Prevention and Resource Efficiency (</w:t>
            </w:r>
            <w:r>
              <w:rPr>
                <w:rFonts w:ascii="Arial" w:eastAsia="Arial" w:hAnsi="Arial" w:cs="Arial"/>
                <w:sz w:val="18"/>
                <w:szCs w:val="18"/>
              </w:rPr>
              <w:t xml:space="preserve">S 8.2) </w:t>
            </w:r>
          </w:p>
          <w:p w14:paraId="5220BBB2" w14:textId="77777777" w:rsidR="005C40C9" w:rsidRDefault="005C40C9">
            <w:pPr>
              <w:rPr>
                <w:rFonts w:ascii="Arial" w:eastAsia="Arial" w:hAnsi="Arial" w:cs="Arial"/>
                <w:sz w:val="18"/>
                <w:szCs w:val="18"/>
              </w:rPr>
            </w:pPr>
          </w:p>
          <w:p w14:paraId="0DC4E069" w14:textId="77777777" w:rsidR="005C40C9" w:rsidRDefault="00644649" w:rsidP="415EE05F">
            <w:pPr>
              <w:rPr>
                <w:rFonts w:ascii="Arial" w:eastAsia="Arial" w:hAnsi="Arial" w:cs="Arial"/>
                <w:sz w:val="18"/>
                <w:szCs w:val="18"/>
                <w:lang w:val="en-US"/>
              </w:rPr>
            </w:pPr>
            <w:r w:rsidRPr="415EE05F">
              <w:rPr>
                <w:rFonts w:ascii="Arial" w:eastAsia="Arial" w:hAnsi="Arial" w:cs="Arial"/>
                <w:b/>
                <w:bCs/>
                <w:sz w:val="18"/>
                <w:szCs w:val="18"/>
                <w:lang w:val="en-US"/>
              </w:rPr>
              <w:t xml:space="preserve">Event: </w:t>
            </w:r>
            <w:r w:rsidRPr="415EE05F">
              <w:rPr>
                <w:rFonts w:ascii="Arial" w:eastAsia="Arial" w:hAnsi="Arial" w:cs="Arial"/>
                <w:sz w:val="18"/>
                <w:szCs w:val="18"/>
                <w:lang w:val="en-US"/>
              </w:rPr>
              <w:t xml:space="preserve">Construction or operation of enterprises or activities supported directly or indirectly by project funds may generate pollutants or waste streams locally, such as construction solid waste or effluent.  </w:t>
            </w:r>
          </w:p>
          <w:p w14:paraId="13CB595B" w14:textId="77777777" w:rsidR="005C40C9" w:rsidRDefault="005C40C9">
            <w:pPr>
              <w:rPr>
                <w:rFonts w:ascii="Arial" w:eastAsia="Arial" w:hAnsi="Arial" w:cs="Arial"/>
                <w:b/>
                <w:sz w:val="18"/>
                <w:szCs w:val="18"/>
              </w:rPr>
            </w:pPr>
          </w:p>
          <w:p w14:paraId="7BE89C91" w14:textId="28545D9A" w:rsidR="005C40C9" w:rsidRDefault="00644649" w:rsidP="415EE05F">
            <w:pPr>
              <w:rPr>
                <w:rFonts w:ascii="Arial" w:eastAsia="Arial" w:hAnsi="Arial" w:cs="Arial"/>
                <w:sz w:val="18"/>
                <w:szCs w:val="18"/>
              </w:rPr>
            </w:pPr>
            <w:r w:rsidRPr="415EE05F">
              <w:rPr>
                <w:rFonts w:ascii="Arial" w:eastAsia="Arial" w:hAnsi="Arial" w:cs="Arial"/>
                <w:b/>
                <w:bCs/>
                <w:sz w:val="18"/>
                <w:szCs w:val="18"/>
              </w:rPr>
              <w:t xml:space="preserve">Cause: </w:t>
            </w:r>
            <w:r w:rsidRPr="415EE05F">
              <w:rPr>
                <w:rFonts w:ascii="Arial" w:eastAsia="Arial" w:hAnsi="Arial" w:cs="Arial"/>
                <w:sz w:val="18"/>
                <w:szCs w:val="18"/>
              </w:rPr>
              <w:t xml:space="preserve">Construction or operation of </w:t>
            </w:r>
            <w:r w:rsidRPr="008B6584">
              <w:rPr>
                <w:rFonts w:ascii="Arial" w:eastAsia="Arial" w:hAnsi="Arial" w:cs="Arial"/>
                <w:sz w:val="18"/>
                <w:szCs w:val="18"/>
              </w:rPr>
              <w:t>enterprises or activities supported under BSAP, BDRAP, BDFE. (Output 2.</w:t>
            </w:r>
            <w:r w:rsidR="4BCD3394" w:rsidRPr="008B6584">
              <w:rPr>
                <w:rFonts w:ascii="Arial" w:eastAsia="Arial" w:hAnsi="Arial" w:cs="Arial"/>
                <w:sz w:val="18"/>
                <w:szCs w:val="18"/>
              </w:rPr>
              <w:t>3</w:t>
            </w:r>
            <w:r w:rsidRPr="008B6584">
              <w:rPr>
                <w:rFonts w:ascii="Arial" w:eastAsia="Arial" w:hAnsi="Arial" w:cs="Arial"/>
                <w:sz w:val="18"/>
                <w:szCs w:val="18"/>
              </w:rPr>
              <w:t>, 2.5)</w:t>
            </w:r>
          </w:p>
          <w:p w14:paraId="6D9C8D39" w14:textId="77777777" w:rsidR="005C40C9" w:rsidRDefault="005C40C9">
            <w:pPr>
              <w:rPr>
                <w:rFonts w:ascii="Arial" w:eastAsia="Arial" w:hAnsi="Arial" w:cs="Arial"/>
                <w:b/>
                <w:sz w:val="18"/>
                <w:szCs w:val="18"/>
              </w:rPr>
            </w:pPr>
          </w:p>
          <w:p w14:paraId="69E4499C" w14:textId="77777777" w:rsidR="005C40C9" w:rsidRDefault="00644649">
            <w:pPr>
              <w:rPr>
                <w:rFonts w:ascii="Arial" w:eastAsia="Arial" w:hAnsi="Arial" w:cs="Arial"/>
                <w:sz w:val="18"/>
                <w:szCs w:val="18"/>
              </w:rPr>
            </w:pPr>
            <w:r>
              <w:rPr>
                <w:rFonts w:ascii="Arial" w:eastAsia="Arial" w:hAnsi="Arial" w:cs="Arial"/>
                <w:b/>
                <w:sz w:val="18"/>
                <w:szCs w:val="18"/>
              </w:rPr>
              <w:lastRenderedPageBreak/>
              <w:t xml:space="preserve">Impact: </w:t>
            </w:r>
            <w:r>
              <w:rPr>
                <w:rFonts w:ascii="Arial" w:eastAsia="Arial" w:hAnsi="Arial" w:cs="Arial"/>
                <w:sz w:val="18"/>
                <w:szCs w:val="18"/>
              </w:rPr>
              <w:t>Pollution of natural surroundings including waterways, public or private land areas.</w:t>
            </w:r>
          </w:p>
          <w:p w14:paraId="675E05EE" w14:textId="77777777" w:rsidR="005C40C9" w:rsidRDefault="005C40C9">
            <w:pPr>
              <w:rPr>
                <w:rFonts w:ascii="Arial" w:eastAsia="Arial" w:hAnsi="Arial" w:cs="Arial"/>
                <w:sz w:val="18"/>
                <w:szCs w:val="18"/>
              </w:rPr>
            </w:pPr>
          </w:p>
          <w:p w14:paraId="32FCD1B1" w14:textId="77777777" w:rsidR="005C40C9" w:rsidRDefault="00644649">
            <w:pPr>
              <w:rPr>
                <w:rFonts w:ascii="Arial" w:eastAsia="Arial" w:hAnsi="Arial" w:cs="Arial"/>
                <w:sz w:val="18"/>
                <w:szCs w:val="18"/>
              </w:rPr>
            </w:pPr>
            <w:r>
              <w:rPr>
                <w:rFonts w:ascii="Arial" w:eastAsia="Arial" w:hAnsi="Arial" w:cs="Arial"/>
                <w:b/>
                <w:sz w:val="18"/>
                <w:szCs w:val="18"/>
              </w:rPr>
              <w:t>Owners:</w:t>
            </w:r>
            <w:r>
              <w:rPr>
                <w:rFonts w:ascii="Arial" w:eastAsia="Arial" w:hAnsi="Arial" w:cs="Arial"/>
                <w:sz w:val="18"/>
                <w:szCs w:val="18"/>
              </w:rPr>
              <w:t xml:space="preserve"> DENR, LGUs</w:t>
            </w:r>
          </w:p>
        </w:tc>
        <w:tc>
          <w:tcPr>
            <w:tcW w:w="1260" w:type="dxa"/>
          </w:tcPr>
          <w:p w14:paraId="35678A81" w14:textId="77777777" w:rsidR="005C40C9" w:rsidRDefault="00644649">
            <w:pPr>
              <w:rPr>
                <w:rFonts w:ascii="Arial" w:eastAsia="Arial" w:hAnsi="Arial" w:cs="Arial"/>
                <w:sz w:val="18"/>
                <w:szCs w:val="18"/>
              </w:rPr>
            </w:pPr>
            <w:r>
              <w:rPr>
                <w:rFonts w:ascii="Arial" w:eastAsia="Arial" w:hAnsi="Arial" w:cs="Arial"/>
                <w:sz w:val="18"/>
                <w:szCs w:val="18"/>
              </w:rPr>
              <w:lastRenderedPageBreak/>
              <w:t>I=2, L=2</w:t>
            </w:r>
          </w:p>
        </w:tc>
        <w:tc>
          <w:tcPr>
            <w:tcW w:w="1165" w:type="dxa"/>
          </w:tcPr>
          <w:p w14:paraId="4C067F03" w14:textId="77777777" w:rsidR="005C40C9" w:rsidRDefault="00644649">
            <w:pPr>
              <w:rPr>
                <w:rFonts w:ascii="Arial" w:eastAsia="Arial" w:hAnsi="Arial" w:cs="Arial"/>
                <w:b/>
                <w:sz w:val="18"/>
                <w:szCs w:val="18"/>
              </w:rPr>
            </w:pPr>
            <w:r>
              <w:rPr>
                <w:rFonts w:ascii="Arial" w:eastAsia="Arial" w:hAnsi="Arial" w:cs="Arial"/>
                <w:b/>
                <w:sz w:val="18"/>
                <w:szCs w:val="18"/>
              </w:rPr>
              <w:t>Low</w:t>
            </w:r>
          </w:p>
        </w:tc>
        <w:tc>
          <w:tcPr>
            <w:tcW w:w="2596" w:type="dxa"/>
            <w:gridSpan w:val="2"/>
          </w:tcPr>
          <w:p w14:paraId="7267E586" w14:textId="77777777" w:rsidR="005C40C9" w:rsidRDefault="00644649" w:rsidP="415EE05F">
            <w:pPr>
              <w:rPr>
                <w:rFonts w:ascii="Arial" w:eastAsia="Arial" w:hAnsi="Arial" w:cs="Arial"/>
                <w:sz w:val="18"/>
                <w:szCs w:val="18"/>
                <w:lang w:val="en-US"/>
              </w:rPr>
            </w:pPr>
            <w:r w:rsidRPr="415EE05F">
              <w:rPr>
                <w:rFonts w:ascii="Arial" w:eastAsia="Arial" w:hAnsi="Arial" w:cs="Arial"/>
                <w:sz w:val="18"/>
                <w:szCs w:val="18"/>
                <w:lang w:val="en-US"/>
              </w:rPr>
              <w:t>Secondary activities arising from BSAP, BDRAP or BDFE in particular may entail construction such as ecotourism facilities or agriculture or manufacturing (e.g., coffee processing, aquaculture, bamboo boards, etc.) operations with associated waste streams and potential to cause localized pollution.</w:t>
            </w:r>
          </w:p>
        </w:tc>
        <w:tc>
          <w:tcPr>
            <w:tcW w:w="4919" w:type="dxa"/>
            <w:gridSpan w:val="4"/>
          </w:tcPr>
          <w:p w14:paraId="6B9B7277" w14:textId="77777777" w:rsidR="005C40C9" w:rsidRDefault="00644649">
            <w:pPr>
              <w:jc w:val="both"/>
              <w:rPr>
                <w:rFonts w:ascii="Arial" w:eastAsia="Arial" w:hAnsi="Arial" w:cs="Arial"/>
                <w:sz w:val="18"/>
                <w:szCs w:val="18"/>
                <w:u w:val="single"/>
              </w:rPr>
            </w:pPr>
            <w:r>
              <w:rPr>
                <w:rFonts w:ascii="Arial" w:eastAsia="Arial" w:hAnsi="Arial" w:cs="Arial"/>
                <w:sz w:val="18"/>
                <w:szCs w:val="18"/>
                <w:u w:val="single"/>
              </w:rPr>
              <w:t>Assessment:</w:t>
            </w:r>
          </w:p>
          <w:p w14:paraId="4AB4DD69" w14:textId="77777777" w:rsidR="005C40C9" w:rsidRDefault="00644649">
            <w:pPr>
              <w:jc w:val="both"/>
              <w:rPr>
                <w:rFonts w:ascii="Arial" w:eastAsia="Arial" w:hAnsi="Arial" w:cs="Arial"/>
                <w:sz w:val="18"/>
                <w:szCs w:val="18"/>
              </w:rPr>
            </w:pPr>
            <w:r>
              <w:rPr>
                <w:rFonts w:ascii="Arial" w:eastAsia="Arial" w:hAnsi="Arial" w:cs="Arial"/>
                <w:sz w:val="18"/>
                <w:szCs w:val="18"/>
              </w:rPr>
              <w:t>Site-specific or investment level screening to assess risks of environmental impacts and develop management and mitigation plans through the ESMP, with environmental code of practice to apply to construction or contractors (ECOPS).</w:t>
            </w:r>
          </w:p>
          <w:p w14:paraId="2FC17F8B" w14:textId="77777777" w:rsidR="005C40C9" w:rsidRDefault="005C40C9">
            <w:pPr>
              <w:jc w:val="both"/>
              <w:rPr>
                <w:rFonts w:ascii="Arial" w:eastAsia="Arial" w:hAnsi="Arial" w:cs="Arial"/>
                <w:sz w:val="18"/>
                <w:szCs w:val="18"/>
              </w:rPr>
            </w:pPr>
          </w:p>
          <w:p w14:paraId="02486A6B" w14:textId="77777777" w:rsidR="005C40C9" w:rsidRDefault="00644649">
            <w:pPr>
              <w:jc w:val="both"/>
              <w:rPr>
                <w:rFonts w:ascii="Arial" w:eastAsia="Arial" w:hAnsi="Arial" w:cs="Arial"/>
                <w:sz w:val="18"/>
                <w:szCs w:val="18"/>
                <w:u w:val="single"/>
              </w:rPr>
            </w:pPr>
            <w:r>
              <w:rPr>
                <w:rFonts w:ascii="Arial" w:eastAsia="Arial" w:hAnsi="Arial" w:cs="Arial"/>
                <w:sz w:val="18"/>
                <w:szCs w:val="18"/>
                <w:u w:val="single"/>
              </w:rPr>
              <w:t>Management:</w:t>
            </w:r>
          </w:p>
          <w:p w14:paraId="70B2CEEB" w14:textId="77777777" w:rsidR="005C40C9" w:rsidRDefault="00644649" w:rsidP="415EE05F">
            <w:pPr>
              <w:jc w:val="both"/>
              <w:rPr>
                <w:rFonts w:ascii="Arial" w:eastAsia="Arial" w:hAnsi="Arial" w:cs="Arial"/>
                <w:sz w:val="18"/>
                <w:szCs w:val="18"/>
                <w:lang w:val="en-US"/>
              </w:rPr>
            </w:pPr>
            <w:r w:rsidRPr="415EE05F">
              <w:rPr>
                <w:rFonts w:ascii="Arial" w:eastAsia="Arial" w:hAnsi="Arial" w:cs="Arial"/>
                <w:sz w:val="18"/>
                <w:szCs w:val="18"/>
                <w:lang w:val="en-US"/>
              </w:rPr>
              <w:t>The project ESMF provides guidance for the development of more specific assessments and management plans, including related to risks of pollution, and resource efficiency. Management efforts include the development and provision of ECOP requirements in tender and contract agreements for any activities involving construction or ongoing commercial/industrial operations, as  included in ESMF.</w:t>
            </w:r>
          </w:p>
          <w:p w14:paraId="0A4F7224" w14:textId="77777777" w:rsidR="005C40C9" w:rsidRDefault="005C40C9">
            <w:pPr>
              <w:jc w:val="both"/>
              <w:rPr>
                <w:rFonts w:ascii="Arial" w:eastAsia="Arial" w:hAnsi="Arial" w:cs="Arial"/>
                <w:sz w:val="18"/>
                <w:szCs w:val="18"/>
                <w:u w:val="single"/>
              </w:rPr>
            </w:pPr>
          </w:p>
        </w:tc>
      </w:tr>
      <w:tr w:rsidR="005C40C9" w14:paraId="5AE48A43" w14:textId="77777777" w:rsidTr="54F6058E">
        <w:trPr>
          <w:gridAfter w:val="3"/>
          <w:wAfter w:w="18315" w:type="dxa"/>
          <w:trHeight w:val="300"/>
        </w:trPr>
        <w:tc>
          <w:tcPr>
            <w:tcW w:w="3300" w:type="dxa"/>
          </w:tcPr>
          <w:p w14:paraId="50F40DEB" w14:textId="77777777" w:rsidR="005C40C9" w:rsidRDefault="005C40C9">
            <w:pPr>
              <w:rPr>
                <w:rFonts w:ascii="Arial" w:eastAsia="Arial" w:hAnsi="Arial" w:cs="Arial"/>
                <w:b/>
                <w:sz w:val="18"/>
                <w:szCs w:val="18"/>
                <w:highlight w:val="yellow"/>
              </w:rPr>
            </w:pPr>
          </w:p>
        </w:tc>
        <w:tc>
          <w:tcPr>
            <w:tcW w:w="1260" w:type="dxa"/>
          </w:tcPr>
          <w:p w14:paraId="77A52294" w14:textId="77777777" w:rsidR="005C40C9" w:rsidRDefault="005C40C9">
            <w:pPr>
              <w:rPr>
                <w:rFonts w:ascii="Arial" w:eastAsia="Arial" w:hAnsi="Arial" w:cs="Arial"/>
                <w:sz w:val="18"/>
                <w:szCs w:val="18"/>
                <w:highlight w:val="yellow"/>
              </w:rPr>
            </w:pPr>
          </w:p>
        </w:tc>
        <w:tc>
          <w:tcPr>
            <w:tcW w:w="1165" w:type="dxa"/>
          </w:tcPr>
          <w:p w14:paraId="007DCDA8" w14:textId="77777777" w:rsidR="005C40C9" w:rsidRDefault="005C40C9">
            <w:pPr>
              <w:rPr>
                <w:rFonts w:ascii="Arial" w:eastAsia="Arial" w:hAnsi="Arial" w:cs="Arial"/>
                <w:b/>
                <w:sz w:val="18"/>
                <w:szCs w:val="18"/>
                <w:highlight w:val="yellow"/>
              </w:rPr>
            </w:pPr>
          </w:p>
        </w:tc>
        <w:tc>
          <w:tcPr>
            <w:tcW w:w="2596" w:type="dxa"/>
            <w:gridSpan w:val="2"/>
          </w:tcPr>
          <w:p w14:paraId="450EA2D7" w14:textId="77777777" w:rsidR="005C40C9" w:rsidRDefault="005C40C9">
            <w:pPr>
              <w:rPr>
                <w:rFonts w:ascii="Arial" w:eastAsia="Arial" w:hAnsi="Arial" w:cs="Arial"/>
                <w:sz w:val="18"/>
                <w:szCs w:val="18"/>
                <w:highlight w:val="yellow"/>
              </w:rPr>
            </w:pPr>
          </w:p>
        </w:tc>
        <w:tc>
          <w:tcPr>
            <w:tcW w:w="4919" w:type="dxa"/>
            <w:gridSpan w:val="4"/>
          </w:tcPr>
          <w:p w14:paraId="3DD355C9" w14:textId="77777777" w:rsidR="005C40C9" w:rsidRDefault="005C40C9">
            <w:pPr>
              <w:jc w:val="both"/>
              <w:rPr>
                <w:rFonts w:ascii="Arial" w:eastAsia="Arial" w:hAnsi="Arial" w:cs="Arial"/>
                <w:sz w:val="18"/>
                <w:szCs w:val="18"/>
                <w:highlight w:val="yellow"/>
                <w:u w:val="single"/>
              </w:rPr>
            </w:pPr>
          </w:p>
        </w:tc>
      </w:tr>
      <w:tr w:rsidR="005C40C9" w14:paraId="631A5EC5" w14:textId="77777777" w:rsidTr="54F6058E">
        <w:trPr>
          <w:trHeight w:val="300"/>
        </w:trPr>
        <w:tc>
          <w:tcPr>
            <w:tcW w:w="3300" w:type="dxa"/>
            <w:vMerge w:val="restart"/>
          </w:tcPr>
          <w:p w14:paraId="1A81F0B1" w14:textId="77777777" w:rsidR="005C40C9" w:rsidRDefault="005C40C9">
            <w:pPr>
              <w:rPr>
                <w:rFonts w:ascii="Arial" w:eastAsia="Arial" w:hAnsi="Arial" w:cs="Arial"/>
                <w:b/>
                <w:sz w:val="20"/>
                <w:szCs w:val="20"/>
              </w:rPr>
            </w:pPr>
          </w:p>
        </w:tc>
        <w:tc>
          <w:tcPr>
            <w:tcW w:w="9940" w:type="dxa"/>
            <w:gridSpan w:val="8"/>
          </w:tcPr>
          <w:p w14:paraId="10FD3BEB" w14:textId="77777777" w:rsidR="005C40C9" w:rsidRDefault="00644649">
            <w:pPr>
              <w:rPr>
                <w:rFonts w:ascii="Arial" w:eastAsia="Arial" w:hAnsi="Arial" w:cs="Arial"/>
                <w:b/>
                <w:sz w:val="20"/>
                <w:szCs w:val="20"/>
              </w:rPr>
            </w:pPr>
            <w:r>
              <w:rPr>
                <w:rFonts w:ascii="Arial" w:eastAsia="Arial" w:hAnsi="Arial" w:cs="Arial"/>
                <w:b/>
                <w:sz w:val="20"/>
                <w:szCs w:val="20"/>
              </w:rPr>
              <w:t xml:space="preserve">QUESTION 4: What is the overall project risk categorization? </w:t>
            </w:r>
          </w:p>
          <w:p w14:paraId="6F10988A" w14:textId="77777777" w:rsidR="005C40C9" w:rsidRDefault="00644649" w:rsidP="415EE05F">
            <w:pPr>
              <w:rPr>
                <w:rFonts w:ascii="Arial" w:eastAsia="Arial" w:hAnsi="Arial" w:cs="Arial"/>
                <w:i/>
                <w:iCs/>
                <w:sz w:val="18"/>
                <w:szCs w:val="18"/>
                <w:lang w:val="en-US"/>
              </w:rPr>
            </w:pPr>
            <w:r w:rsidRPr="415EE05F">
              <w:rPr>
                <w:rFonts w:ascii="Arial" w:eastAsia="Arial" w:hAnsi="Arial" w:cs="Arial"/>
                <w:i/>
                <w:iCs/>
                <w:sz w:val="18"/>
                <w:szCs w:val="18"/>
                <w:lang w:val="en-US"/>
              </w:rPr>
              <w:t>Note: Project categorization is determined by the highest level of significance of identified risks across all potential risk areas (as rated in Question 3).</w:t>
            </w:r>
          </w:p>
        </w:tc>
        <w:tc>
          <w:tcPr>
            <w:tcW w:w="6105" w:type="dxa"/>
          </w:tcPr>
          <w:p w14:paraId="717AAFBA" w14:textId="77777777" w:rsidR="005C40C9" w:rsidRDefault="005C40C9"/>
        </w:tc>
        <w:tc>
          <w:tcPr>
            <w:tcW w:w="6105" w:type="dxa"/>
          </w:tcPr>
          <w:p w14:paraId="56EE48EE" w14:textId="77777777" w:rsidR="005C40C9" w:rsidRDefault="005C40C9"/>
        </w:tc>
        <w:tc>
          <w:tcPr>
            <w:tcW w:w="6105" w:type="dxa"/>
          </w:tcPr>
          <w:p w14:paraId="51288E65" w14:textId="77777777" w:rsidR="005C40C9" w:rsidRDefault="00644649">
            <w:r>
              <w:rPr>
                <w:rFonts w:ascii="Arial" w:eastAsia="Arial" w:hAnsi="Arial" w:cs="Arial"/>
                <w:sz w:val="18"/>
                <w:szCs w:val="18"/>
              </w:rPr>
              <w:t>8.2</w:t>
            </w:r>
            <w:r>
              <w:rPr>
                <w:rFonts w:ascii="Arial" w:eastAsia="Arial" w:hAnsi="Arial" w:cs="Arial"/>
                <w:sz w:val="18"/>
                <w:szCs w:val="18"/>
              </w:rPr>
              <w:tab/>
              <w:t>the generation of waste (both hazardous and non-hazardous)?</w:t>
            </w:r>
          </w:p>
        </w:tc>
      </w:tr>
      <w:tr w:rsidR="005C40C9" w14:paraId="2908EB2C" w14:textId="77777777" w:rsidTr="54F6058E">
        <w:trPr>
          <w:gridAfter w:val="3"/>
          <w:wAfter w:w="18315" w:type="dxa"/>
          <w:trHeight w:val="300"/>
        </w:trPr>
        <w:tc>
          <w:tcPr>
            <w:tcW w:w="3300" w:type="dxa"/>
            <w:vMerge/>
          </w:tcPr>
          <w:p w14:paraId="121FD38A" w14:textId="77777777" w:rsidR="005C40C9" w:rsidRDefault="005C40C9">
            <w:pPr>
              <w:widowControl w:val="0"/>
              <w:pBdr>
                <w:top w:val="nil"/>
                <w:left w:val="nil"/>
                <w:bottom w:val="nil"/>
                <w:right w:val="nil"/>
                <w:between w:val="nil"/>
              </w:pBdr>
              <w:spacing w:line="276" w:lineRule="auto"/>
            </w:pPr>
          </w:p>
        </w:tc>
        <w:tc>
          <w:tcPr>
            <w:tcW w:w="9940" w:type="dxa"/>
            <w:gridSpan w:val="8"/>
          </w:tcPr>
          <w:p w14:paraId="1FE2DD96" w14:textId="77777777" w:rsidR="005C40C9" w:rsidRDefault="005C40C9">
            <w:pPr>
              <w:jc w:val="center"/>
              <w:rPr>
                <w:rFonts w:ascii="Arial" w:eastAsia="Arial" w:hAnsi="Arial" w:cs="Arial"/>
                <w:b/>
                <w:sz w:val="6"/>
                <w:szCs w:val="6"/>
              </w:rPr>
            </w:pPr>
          </w:p>
        </w:tc>
      </w:tr>
      <w:tr w:rsidR="005C40C9" w14:paraId="1EB7382B" w14:textId="77777777" w:rsidTr="54F6058E">
        <w:trPr>
          <w:gridAfter w:val="3"/>
          <w:wAfter w:w="18315" w:type="dxa"/>
          <w:trHeight w:val="300"/>
        </w:trPr>
        <w:tc>
          <w:tcPr>
            <w:tcW w:w="3300" w:type="dxa"/>
            <w:vMerge/>
          </w:tcPr>
          <w:p w14:paraId="27357532" w14:textId="77777777" w:rsidR="005C40C9" w:rsidRDefault="005C40C9">
            <w:pPr>
              <w:widowControl w:val="0"/>
              <w:pBdr>
                <w:top w:val="nil"/>
                <w:left w:val="nil"/>
                <w:bottom w:val="nil"/>
                <w:right w:val="nil"/>
                <w:between w:val="nil"/>
              </w:pBdr>
              <w:spacing w:line="276" w:lineRule="auto"/>
              <w:rPr>
                <w:rFonts w:ascii="Arial" w:eastAsia="Arial" w:hAnsi="Arial" w:cs="Arial"/>
                <w:b/>
                <w:sz w:val="6"/>
                <w:szCs w:val="6"/>
              </w:rPr>
            </w:pPr>
          </w:p>
        </w:tc>
        <w:tc>
          <w:tcPr>
            <w:tcW w:w="4483" w:type="dxa"/>
            <w:gridSpan w:val="3"/>
          </w:tcPr>
          <w:p w14:paraId="33AB87BE" w14:textId="77777777" w:rsidR="005C40C9" w:rsidRDefault="00644649">
            <w:pPr>
              <w:jc w:val="right"/>
              <w:rPr>
                <w:rFonts w:ascii="Arial" w:eastAsia="Arial" w:hAnsi="Arial" w:cs="Arial"/>
                <w:b/>
                <w:i/>
                <w:sz w:val="18"/>
                <w:szCs w:val="18"/>
              </w:rPr>
            </w:pPr>
            <w:r>
              <w:rPr>
                <w:rFonts w:ascii="Arial" w:eastAsia="Arial" w:hAnsi="Arial" w:cs="Arial"/>
                <w:b/>
                <w:i/>
                <w:sz w:val="18"/>
                <w:szCs w:val="18"/>
              </w:rPr>
              <w:t>Low Risk</w:t>
            </w:r>
          </w:p>
        </w:tc>
        <w:tc>
          <w:tcPr>
            <w:tcW w:w="710" w:type="dxa"/>
            <w:gridSpan w:val="2"/>
          </w:tcPr>
          <w:p w14:paraId="0D1C84E6" w14:textId="77777777" w:rsidR="005C40C9" w:rsidRDefault="00644649">
            <w:pPr>
              <w:ind w:left="-2230" w:firstLine="2230"/>
              <w:rPr>
                <w:rFonts w:ascii="Arial" w:eastAsia="Arial" w:hAnsi="Arial" w:cs="Arial"/>
                <w:b/>
                <w:sz w:val="18"/>
                <w:szCs w:val="18"/>
              </w:rPr>
            </w:pPr>
            <w:r>
              <w:rPr>
                <w:rFonts w:ascii="Arimo" w:eastAsia="Arimo" w:hAnsi="Arimo" w:cs="Arimo"/>
                <w:b/>
                <w:sz w:val="20"/>
                <w:szCs w:val="20"/>
              </w:rPr>
              <w:t>☐</w:t>
            </w:r>
          </w:p>
        </w:tc>
        <w:tc>
          <w:tcPr>
            <w:tcW w:w="4747" w:type="dxa"/>
            <w:gridSpan w:val="3"/>
          </w:tcPr>
          <w:p w14:paraId="393D91DB" w14:textId="77777777" w:rsidR="005C40C9" w:rsidRDefault="00644649">
            <w:pPr>
              <w:rPr>
                <w:rFonts w:ascii="Arial" w:eastAsia="Arial" w:hAnsi="Arial" w:cs="Arial"/>
                <w:sz w:val="18"/>
                <w:szCs w:val="18"/>
              </w:rPr>
            </w:pPr>
            <w:r>
              <w:rPr>
                <w:rFonts w:ascii="Arial" w:eastAsia="Arial" w:hAnsi="Arial" w:cs="Arial"/>
                <w:sz w:val="18"/>
                <w:szCs w:val="18"/>
              </w:rPr>
              <w:t>3 identified risks</w:t>
            </w:r>
          </w:p>
        </w:tc>
      </w:tr>
      <w:tr w:rsidR="005C40C9" w14:paraId="6A7601F6" w14:textId="77777777" w:rsidTr="54F6058E">
        <w:trPr>
          <w:gridAfter w:val="3"/>
          <w:wAfter w:w="18315" w:type="dxa"/>
          <w:trHeight w:val="300"/>
        </w:trPr>
        <w:tc>
          <w:tcPr>
            <w:tcW w:w="3300" w:type="dxa"/>
            <w:vMerge/>
          </w:tcPr>
          <w:p w14:paraId="07F023C8"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4483" w:type="dxa"/>
            <w:gridSpan w:val="3"/>
          </w:tcPr>
          <w:p w14:paraId="58EEC2E7" w14:textId="77777777" w:rsidR="005C40C9" w:rsidRDefault="00644649">
            <w:pPr>
              <w:jc w:val="right"/>
              <w:rPr>
                <w:rFonts w:ascii="Arial" w:eastAsia="Arial" w:hAnsi="Arial" w:cs="Arial"/>
                <w:b/>
                <w:i/>
                <w:sz w:val="18"/>
                <w:szCs w:val="18"/>
              </w:rPr>
            </w:pPr>
            <w:r>
              <w:rPr>
                <w:rFonts w:ascii="Arial" w:eastAsia="Arial" w:hAnsi="Arial" w:cs="Arial"/>
                <w:b/>
                <w:i/>
                <w:sz w:val="18"/>
                <w:szCs w:val="18"/>
              </w:rPr>
              <w:t>Moderate Risk</w:t>
            </w:r>
          </w:p>
        </w:tc>
        <w:tc>
          <w:tcPr>
            <w:tcW w:w="710" w:type="dxa"/>
            <w:gridSpan w:val="2"/>
          </w:tcPr>
          <w:p w14:paraId="412DD878" w14:textId="77777777" w:rsidR="005C40C9" w:rsidRDefault="00644649">
            <w:pPr>
              <w:ind w:left="-2230" w:firstLine="2230"/>
              <w:rPr>
                <w:rFonts w:ascii="Arial" w:eastAsia="Arial" w:hAnsi="Arial" w:cs="Arial"/>
                <w:b/>
                <w:sz w:val="18"/>
                <w:szCs w:val="18"/>
              </w:rPr>
            </w:pPr>
            <w:r>
              <w:rPr>
                <w:rFonts w:ascii="Arimo" w:eastAsia="Arimo" w:hAnsi="Arimo" w:cs="Arimo"/>
                <w:b/>
                <w:sz w:val="20"/>
                <w:szCs w:val="20"/>
              </w:rPr>
              <w:t>☐</w:t>
            </w:r>
          </w:p>
        </w:tc>
        <w:tc>
          <w:tcPr>
            <w:tcW w:w="4747" w:type="dxa"/>
            <w:gridSpan w:val="3"/>
          </w:tcPr>
          <w:p w14:paraId="615A1798" w14:textId="77777777" w:rsidR="005C40C9" w:rsidRDefault="00644649" w:rsidP="415EE05F">
            <w:pPr>
              <w:rPr>
                <w:rFonts w:ascii="Arial" w:eastAsia="Arial" w:hAnsi="Arial" w:cs="Arial"/>
                <w:sz w:val="18"/>
                <w:szCs w:val="18"/>
                <w:lang w:val="en-US"/>
              </w:rPr>
            </w:pPr>
            <w:r w:rsidRPr="415EE05F">
              <w:rPr>
                <w:rFonts w:ascii="Arial" w:eastAsia="Arial" w:hAnsi="Arial" w:cs="Arial"/>
                <w:sz w:val="18"/>
                <w:szCs w:val="18"/>
                <w:lang w:val="en-US"/>
              </w:rPr>
              <w:t>8 identified risks</w:t>
            </w:r>
          </w:p>
        </w:tc>
      </w:tr>
      <w:tr w:rsidR="005C40C9" w14:paraId="2B71B8C1" w14:textId="77777777" w:rsidTr="54F6058E">
        <w:trPr>
          <w:gridAfter w:val="3"/>
          <w:wAfter w:w="18315" w:type="dxa"/>
          <w:trHeight w:val="300"/>
        </w:trPr>
        <w:tc>
          <w:tcPr>
            <w:tcW w:w="3300" w:type="dxa"/>
            <w:vMerge/>
          </w:tcPr>
          <w:p w14:paraId="4BDB5498"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4483" w:type="dxa"/>
            <w:gridSpan w:val="3"/>
          </w:tcPr>
          <w:p w14:paraId="162C4250" w14:textId="77777777" w:rsidR="005C40C9" w:rsidRDefault="00644649">
            <w:pPr>
              <w:jc w:val="right"/>
              <w:rPr>
                <w:rFonts w:ascii="Arial" w:eastAsia="Arial" w:hAnsi="Arial" w:cs="Arial"/>
                <w:b/>
                <w:i/>
                <w:sz w:val="18"/>
                <w:szCs w:val="18"/>
              </w:rPr>
            </w:pPr>
            <w:r>
              <w:rPr>
                <w:rFonts w:ascii="Arial" w:eastAsia="Arial" w:hAnsi="Arial" w:cs="Arial"/>
                <w:b/>
                <w:i/>
                <w:sz w:val="18"/>
                <w:szCs w:val="18"/>
              </w:rPr>
              <w:t>Substantial Risk</w:t>
            </w:r>
          </w:p>
        </w:tc>
        <w:tc>
          <w:tcPr>
            <w:tcW w:w="710" w:type="dxa"/>
            <w:gridSpan w:val="2"/>
          </w:tcPr>
          <w:p w14:paraId="4053F9D1" w14:textId="77777777" w:rsidR="005C40C9" w:rsidRDefault="00644649">
            <w:pPr>
              <w:ind w:left="-2230" w:firstLine="2230"/>
              <w:rPr>
                <w:rFonts w:ascii="Arial" w:eastAsia="Arial" w:hAnsi="Arial" w:cs="Arial"/>
                <w:b/>
                <w:sz w:val="20"/>
                <w:szCs w:val="20"/>
              </w:rPr>
            </w:pPr>
            <w:r>
              <w:rPr>
                <w:rFonts w:ascii="Arimo" w:eastAsia="Arimo" w:hAnsi="Arimo" w:cs="Arimo"/>
                <w:b/>
                <w:sz w:val="20"/>
                <w:szCs w:val="20"/>
              </w:rPr>
              <w:t>☐</w:t>
            </w:r>
          </w:p>
        </w:tc>
        <w:tc>
          <w:tcPr>
            <w:tcW w:w="4747" w:type="dxa"/>
            <w:gridSpan w:val="3"/>
          </w:tcPr>
          <w:p w14:paraId="2916C19D" w14:textId="77777777" w:rsidR="005C40C9" w:rsidRDefault="005C40C9">
            <w:pPr>
              <w:rPr>
                <w:rFonts w:ascii="Arial" w:eastAsia="Arial" w:hAnsi="Arial" w:cs="Arial"/>
                <w:sz w:val="18"/>
                <w:szCs w:val="18"/>
              </w:rPr>
            </w:pPr>
          </w:p>
        </w:tc>
      </w:tr>
      <w:tr w:rsidR="005C40C9" w14:paraId="459E5DD5" w14:textId="77777777" w:rsidTr="54F6058E">
        <w:trPr>
          <w:gridAfter w:val="3"/>
          <w:wAfter w:w="18315" w:type="dxa"/>
          <w:trHeight w:val="300"/>
        </w:trPr>
        <w:tc>
          <w:tcPr>
            <w:tcW w:w="3300" w:type="dxa"/>
            <w:vMerge/>
          </w:tcPr>
          <w:p w14:paraId="74869460"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4483" w:type="dxa"/>
            <w:gridSpan w:val="3"/>
          </w:tcPr>
          <w:p w14:paraId="72A1F1F4" w14:textId="77777777" w:rsidR="005C40C9" w:rsidRDefault="00644649">
            <w:pPr>
              <w:jc w:val="right"/>
              <w:rPr>
                <w:rFonts w:ascii="Arial" w:eastAsia="Arial" w:hAnsi="Arial" w:cs="Arial"/>
                <w:b/>
                <w:i/>
                <w:sz w:val="18"/>
                <w:szCs w:val="18"/>
              </w:rPr>
            </w:pPr>
            <w:r>
              <w:rPr>
                <w:rFonts w:ascii="Arial" w:eastAsia="Arial" w:hAnsi="Arial" w:cs="Arial"/>
                <w:b/>
                <w:i/>
                <w:sz w:val="18"/>
                <w:szCs w:val="18"/>
              </w:rPr>
              <w:t>High Risk</w:t>
            </w:r>
          </w:p>
        </w:tc>
        <w:tc>
          <w:tcPr>
            <w:tcW w:w="710" w:type="dxa"/>
            <w:gridSpan w:val="2"/>
          </w:tcPr>
          <w:p w14:paraId="14E8EB90" w14:textId="77777777" w:rsidR="005C40C9" w:rsidRDefault="00644649">
            <w:pPr>
              <w:ind w:left="-2230" w:firstLine="2230"/>
              <w:rPr>
                <w:rFonts w:ascii="Arial" w:eastAsia="Arial" w:hAnsi="Arial" w:cs="Arial"/>
                <w:b/>
                <w:sz w:val="18"/>
                <w:szCs w:val="18"/>
              </w:rPr>
            </w:pPr>
            <w:r>
              <w:rPr>
                <w:rFonts w:ascii="Arimo" w:eastAsia="Arimo" w:hAnsi="Arimo" w:cs="Arimo"/>
                <w:b/>
                <w:sz w:val="20"/>
                <w:szCs w:val="20"/>
              </w:rPr>
              <w:t>☐</w:t>
            </w:r>
          </w:p>
        </w:tc>
        <w:tc>
          <w:tcPr>
            <w:tcW w:w="4747" w:type="dxa"/>
            <w:gridSpan w:val="3"/>
          </w:tcPr>
          <w:p w14:paraId="187F57B8" w14:textId="77777777" w:rsidR="005C40C9" w:rsidRDefault="005C40C9">
            <w:pPr>
              <w:rPr>
                <w:rFonts w:ascii="Arial" w:eastAsia="Arial" w:hAnsi="Arial" w:cs="Arial"/>
                <w:b/>
                <w:sz w:val="18"/>
                <w:szCs w:val="18"/>
              </w:rPr>
            </w:pPr>
          </w:p>
        </w:tc>
      </w:tr>
      <w:tr w:rsidR="005C40C9" w14:paraId="68BA1416" w14:textId="77777777" w:rsidTr="54F6058E">
        <w:trPr>
          <w:gridAfter w:val="3"/>
          <w:wAfter w:w="18315" w:type="dxa"/>
          <w:trHeight w:val="300"/>
        </w:trPr>
        <w:tc>
          <w:tcPr>
            <w:tcW w:w="3300" w:type="dxa"/>
            <w:vMerge w:val="restart"/>
            <w:shd w:val="clear" w:color="auto" w:fill="FFFFFF" w:themeFill="background1"/>
          </w:tcPr>
          <w:p w14:paraId="29D6B04F" w14:textId="77777777" w:rsidR="005C40C9" w:rsidRDefault="00644649">
            <w:pPr>
              <w:ind w:hanging="18"/>
              <w:rPr>
                <w:rFonts w:ascii="Arial" w:eastAsia="Arial" w:hAnsi="Arial" w:cs="Arial"/>
                <w:b/>
                <w:sz w:val="20"/>
                <w:szCs w:val="20"/>
              </w:rPr>
            </w:pPr>
            <w:r>
              <w:rPr>
                <w:rFonts w:ascii="Arial" w:eastAsia="Arial" w:hAnsi="Arial" w:cs="Arial"/>
                <w:b/>
                <w:sz w:val="20"/>
                <w:szCs w:val="20"/>
              </w:rPr>
              <w:t xml:space="preserve"> </w:t>
            </w:r>
          </w:p>
        </w:tc>
        <w:tc>
          <w:tcPr>
            <w:tcW w:w="9940" w:type="dxa"/>
            <w:gridSpan w:val="8"/>
          </w:tcPr>
          <w:p w14:paraId="4B96A063" w14:textId="77777777" w:rsidR="005C40C9" w:rsidRDefault="00644649">
            <w:pPr>
              <w:tabs>
                <w:tab w:val="left" w:pos="360"/>
              </w:tabs>
              <w:rPr>
                <w:rFonts w:ascii="Arial" w:eastAsia="Arial" w:hAnsi="Arial" w:cs="Arial"/>
                <w:b/>
                <w:sz w:val="20"/>
                <w:szCs w:val="20"/>
              </w:rPr>
            </w:pPr>
            <w:r>
              <w:rPr>
                <w:rFonts w:ascii="Arial" w:eastAsia="Arial" w:hAnsi="Arial" w:cs="Arial"/>
                <w:b/>
                <w:sz w:val="20"/>
                <w:szCs w:val="20"/>
              </w:rPr>
              <w:t>QUESTION 5: Based on the identified risks and risk categorization, what requirements of the SES are triggered? (check all that apply)</w:t>
            </w:r>
          </w:p>
        </w:tc>
      </w:tr>
      <w:tr w:rsidR="005C40C9" w14:paraId="7B43627A" w14:textId="77777777" w:rsidTr="54F6058E">
        <w:trPr>
          <w:gridAfter w:val="3"/>
          <w:wAfter w:w="18315" w:type="dxa"/>
          <w:trHeight w:val="300"/>
        </w:trPr>
        <w:tc>
          <w:tcPr>
            <w:tcW w:w="3300" w:type="dxa"/>
            <w:vMerge/>
          </w:tcPr>
          <w:p w14:paraId="54738AF4" w14:textId="77777777" w:rsidR="005C40C9" w:rsidRDefault="005C40C9">
            <w:pPr>
              <w:widowControl w:val="0"/>
              <w:pBdr>
                <w:top w:val="nil"/>
                <w:left w:val="nil"/>
                <w:bottom w:val="nil"/>
                <w:right w:val="nil"/>
                <w:between w:val="nil"/>
              </w:pBdr>
              <w:spacing w:line="276" w:lineRule="auto"/>
              <w:rPr>
                <w:rFonts w:ascii="Arial" w:eastAsia="Arial" w:hAnsi="Arial" w:cs="Arial"/>
                <w:b/>
                <w:sz w:val="20"/>
                <w:szCs w:val="20"/>
              </w:rPr>
            </w:pPr>
          </w:p>
        </w:tc>
        <w:tc>
          <w:tcPr>
            <w:tcW w:w="9940" w:type="dxa"/>
            <w:gridSpan w:val="8"/>
          </w:tcPr>
          <w:p w14:paraId="2B636D26" w14:textId="77777777" w:rsidR="005C40C9" w:rsidRDefault="00644649" w:rsidP="415EE05F">
            <w:pPr>
              <w:tabs>
                <w:tab w:val="left" w:pos="360"/>
              </w:tabs>
              <w:rPr>
                <w:rFonts w:ascii="Arial" w:eastAsia="Arial" w:hAnsi="Arial" w:cs="Arial"/>
                <w:b/>
                <w:bCs/>
                <w:sz w:val="18"/>
                <w:szCs w:val="18"/>
                <w:lang w:val="en-US"/>
              </w:rPr>
            </w:pPr>
            <w:r w:rsidRPr="415EE05F">
              <w:rPr>
                <w:rFonts w:ascii="Arial" w:eastAsia="Arial" w:hAnsi="Arial" w:cs="Arial"/>
                <w:sz w:val="18"/>
                <w:szCs w:val="18"/>
                <w:lang w:val="en-US"/>
              </w:rPr>
              <w:t xml:space="preserve">Question only required for Moderate, Substantial and High Risk projects. </w:t>
            </w:r>
          </w:p>
        </w:tc>
      </w:tr>
      <w:tr w:rsidR="005C40C9" w14:paraId="6EE00EFB" w14:textId="77777777" w:rsidTr="54F6058E">
        <w:trPr>
          <w:gridAfter w:val="3"/>
          <w:wAfter w:w="18315" w:type="dxa"/>
          <w:trHeight w:val="300"/>
        </w:trPr>
        <w:tc>
          <w:tcPr>
            <w:tcW w:w="3300" w:type="dxa"/>
            <w:vMerge/>
          </w:tcPr>
          <w:p w14:paraId="46ABBD8F" w14:textId="77777777" w:rsidR="005C40C9" w:rsidRDefault="005C40C9">
            <w:pPr>
              <w:widowControl w:val="0"/>
              <w:pBdr>
                <w:top w:val="nil"/>
                <w:left w:val="nil"/>
                <w:bottom w:val="nil"/>
                <w:right w:val="nil"/>
                <w:between w:val="nil"/>
              </w:pBdr>
              <w:spacing w:line="276" w:lineRule="auto"/>
              <w:rPr>
                <w:rFonts w:ascii="Arial" w:eastAsia="Arial" w:hAnsi="Arial" w:cs="Arial"/>
                <w:b/>
                <w:sz w:val="18"/>
                <w:szCs w:val="18"/>
              </w:rPr>
            </w:pPr>
          </w:p>
        </w:tc>
        <w:tc>
          <w:tcPr>
            <w:tcW w:w="4483" w:type="dxa"/>
            <w:gridSpan w:val="3"/>
            <w:vAlign w:val="center"/>
          </w:tcPr>
          <w:p w14:paraId="31DB0535" w14:textId="77777777" w:rsidR="005C40C9" w:rsidRDefault="00644649" w:rsidP="415EE05F">
            <w:pPr>
              <w:tabs>
                <w:tab w:val="left" w:pos="360"/>
              </w:tabs>
              <w:rPr>
                <w:rFonts w:ascii="Arial" w:eastAsia="Arial" w:hAnsi="Arial" w:cs="Arial"/>
                <w:b/>
                <w:bCs/>
                <w:i/>
                <w:iCs/>
                <w:sz w:val="18"/>
                <w:szCs w:val="18"/>
                <w:u w:val="single"/>
                <w:lang w:val="en-US"/>
              </w:rPr>
            </w:pPr>
            <w:r w:rsidRPr="415EE05F">
              <w:rPr>
                <w:rFonts w:ascii="Arial" w:eastAsia="Arial" w:hAnsi="Arial" w:cs="Arial"/>
                <w:b/>
                <w:bCs/>
                <w:i/>
                <w:iCs/>
                <w:sz w:val="18"/>
                <w:szCs w:val="18"/>
                <w:u w:val="single"/>
                <w:lang w:val="en-US"/>
              </w:rPr>
              <w:t>Is assessment required? (check if “yes”)</w:t>
            </w:r>
          </w:p>
        </w:tc>
        <w:tc>
          <w:tcPr>
            <w:tcW w:w="710" w:type="dxa"/>
            <w:gridSpan w:val="2"/>
            <w:vAlign w:val="center"/>
          </w:tcPr>
          <w:p w14:paraId="351D0424" w14:textId="77777777" w:rsidR="005C40C9" w:rsidRDefault="00644649">
            <w:pPr>
              <w:tabs>
                <w:tab w:val="left" w:pos="360"/>
              </w:tabs>
              <w:rPr>
                <w:rFonts w:ascii="Arial" w:eastAsia="Arial" w:hAnsi="Arial" w:cs="Arial"/>
                <w:sz w:val="18"/>
                <w:szCs w:val="18"/>
                <w:u w:val="single"/>
              </w:rPr>
            </w:pPr>
            <w:r>
              <w:rPr>
                <w:rFonts w:ascii="Arimo" w:eastAsia="Arimo" w:hAnsi="Arimo" w:cs="Arimo"/>
                <w:b/>
                <w:sz w:val="20"/>
                <w:szCs w:val="20"/>
              </w:rPr>
              <w:t>☐</w:t>
            </w:r>
          </w:p>
        </w:tc>
        <w:tc>
          <w:tcPr>
            <w:tcW w:w="427" w:type="dxa"/>
          </w:tcPr>
          <w:p w14:paraId="06BBA33E" w14:textId="77777777" w:rsidR="005C40C9" w:rsidRDefault="005C40C9">
            <w:pPr>
              <w:tabs>
                <w:tab w:val="left" w:pos="360"/>
              </w:tabs>
              <w:rPr>
                <w:rFonts w:ascii="Arial" w:eastAsia="Arial" w:hAnsi="Arial" w:cs="Arial"/>
                <w:b/>
                <w:i/>
                <w:sz w:val="18"/>
                <w:szCs w:val="18"/>
              </w:rPr>
            </w:pPr>
          </w:p>
        </w:tc>
        <w:tc>
          <w:tcPr>
            <w:tcW w:w="2970" w:type="dxa"/>
          </w:tcPr>
          <w:p w14:paraId="464FCBC1" w14:textId="77777777" w:rsidR="005C40C9" w:rsidRDefault="005C40C9">
            <w:pPr>
              <w:tabs>
                <w:tab w:val="left" w:pos="360"/>
              </w:tabs>
              <w:rPr>
                <w:rFonts w:ascii="Arial" w:eastAsia="Arial" w:hAnsi="Arial" w:cs="Arial"/>
                <w:b/>
                <w:i/>
                <w:sz w:val="18"/>
                <w:szCs w:val="18"/>
              </w:rPr>
            </w:pPr>
          </w:p>
        </w:tc>
        <w:tc>
          <w:tcPr>
            <w:tcW w:w="1350" w:type="dxa"/>
          </w:tcPr>
          <w:p w14:paraId="082AB384" w14:textId="77777777" w:rsidR="005C40C9" w:rsidRDefault="00644649">
            <w:pPr>
              <w:tabs>
                <w:tab w:val="left" w:pos="360"/>
              </w:tabs>
              <w:rPr>
                <w:rFonts w:ascii="Arial" w:eastAsia="Arial" w:hAnsi="Arial" w:cs="Arial"/>
                <w:b/>
                <w:i/>
                <w:sz w:val="18"/>
                <w:szCs w:val="18"/>
              </w:rPr>
            </w:pPr>
            <w:r>
              <w:rPr>
                <w:rFonts w:ascii="Arial" w:eastAsia="Arial" w:hAnsi="Arial" w:cs="Arial"/>
                <w:b/>
                <w:i/>
                <w:sz w:val="18"/>
                <w:szCs w:val="18"/>
              </w:rPr>
              <w:t>Status? (completed, planned)</w:t>
            </w:r>
          </w:p>
        </w:tc>
      </w:tr>
      <w:tr w:rsidR="005C40C9" w14:paraId="1688E170" w14:textId="77777777" w:rsidTr="54F6058E">
        <w:trPr>
          <w:gridAfter w:val="3"/>
          <w:wAfter w:w="18315" w:type="dxa"/>
          <w:trHeight w:val="300"/>
        </w:trPr>
        <w:tc>
          <w:tcPr>
            <w:tcW w:w="3300" w:type="dxa"/>
            <w:vMerge/>
          </w:tcPr>
          <w:p w14:paraId="5C8C6B09" w14:textId="77777777" w:rsidR="005C40C9" w:rsidRDefault="005C40C9">
            <w:pPr>
              <w:widowControl w:val="0"/>
              <w:pBdr>
                <w:top w:val="nil"/>
                <w:left w:val="nil"/>
                <w:bottom w:val="nil"/>
                <w:right w:val="nil"/>
                <w:between w:val="nil"/>
              </w:pBdr>
              <w:spacing w:line="276" w:lineRule="auto"/>
              <w:rPr>
                <w:rFonts w:ascii="Arial" w:eastAsia="Arial" w:hAnsi="Arial" w:cs="Arial"/>
                <w:b/>
                <w:i/>
                <w:sz w:val="18"/>
                <w:szCs w:val="18"/>
              </w:rPr>
            </w:pPr>
          </w:p>
        </w:tc>
        <w:tc>
          <w:tcPr>
            <w:tcW w:w="4483" w:type="dxa"/>
            <w:gridSpan w:val="3"/>
            <w:vMerge w:val="restart"/>
          </w:tcPr>
          <w:p w14:paraId="6DB603A8" w14:textId="77777777" w:rsidR="005C40C9" w:rsidRDefault="00644649" w:rsidP="415EE05F">
            <w:pPr>
              <w:tabs>
                <w:tab w:val="left" w:pos="270"/>
              </w:tabs>
              <w:jc w:val="right"/>
              <w:rPr>
                <w:rFonts w:ascii="Arial" w:eastAsia="Arial" w:hAnsi="Arial" w:cs="Arial"/>
                <w:i/>
                <w:iCs/>
                <w:color w:val="000000"/>
                <w:sz w:val="18"/>
                <w:szCs w:val="18"/>
                <w:lang w:val="en-US"/>
              </w:rPr>
            </w:pPr>
            <w:r w:rsidRPr="415EE05F">
              <w:rPr>
                <w:rFonts w:ascii="Arial" w:eastAsia="Arial" w:hAnsi="Arial" w:cs="Arial"/>
                <w:i/>
                <w:iCs/>
                <w:color w:val="000000" w:themeColor="text1"/>
                <w:sz w:val="18"/>
                <w:szCs w:val="18"/>
                <w:lang w:val="en-US"/>
              </w:rPr>
              <w:t>if yes, indicate overall type and status</w:t>
            </w:r>
          </w:p>
        </w:tc>
        <w:tc>
          <w:tcPr>
            <w:tcW w:w="710" w:type="dxa"/>
            <w:gridSpan w:val="2"/>
            <w:vAlign w:val="center"/>
          </w:tcPr>
          <w:p w14:paraId="3382A365" w14:textId="77777777" w:rsidR="005C40C9" w:rsidRDefault="005C40C9">
            <w:pPr>
              <w:tabs>
                <w:tab w:val="left" w:pos="360"/>
              </w:tabs>
              <w:rPr>
                <w:rFonts w:ascii="Arial" w:eastAsia="Arial" w:hAnsi="Arial" w:cs="Arial"/>
                <w:b/>
                <w:sz w:val="20"/>
                <w:szCs w:val="20"/>
              </w:rPr>
            </w:pPr>
          </w:p>
        </w:tc>
        <w:tc>
          <w:tcPr>
            <w:tcW w:w="427" w:type="dxa"/>
          </w:tcPr>
          <w:p w14:paraId="31342967" w14:textId="77777777" w:rsidR="005C40C9" w:rsidRDefault="00644649">
            <w:pPr>
              <w:tabs>
                <w:tab w:val="left" w:pos="360"/>
              </w:tabs>
              <w:rPr>
                <w:rFonts w:ascii="Arial" w:eastAsia="Arial" w:hAnsi="Arial" w:cs="Arial"/>
                <w:sz w:val="18"/>
                <w:szCs w:val="18"/>
              </w:rPr>
            </w:pPr>
            <w:r>
              <w:rPr>
                <w:rFonts w:ascii="Arimo" w:eastAsia="Arimo" w:hAnsi="Arimo" w:cs="Arimo"/>
                <w:b/>
                <w:sz w:val="20"/>
                <w:szCs w:val="20"/>
              </w:rPr>
              <w:t>X☐</w:t>
            </w:r>
          </w:p>
        </w:tc>
        <w:tc>
          <w:tcPr>
            <w:tcW w:w="2970" w:type="dxa"/>
          </w:tcPr>
          <w:p w14:paraId="715B16D1"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 xml:space="preserve">Targeted assessment(s) </w:t>
            </w:r>
          </w:p>
        </w:tc>
        <w:tc>
          <w:tcPr>
            <w:tcW w:w="1350" w:type="dxa"/>
          </w:tcPr>
          <w:p w14:paraId="71BDDA3A"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 xml:space="preserve">planned for PPG: </w:t>
            </w:r>
          </w:p>
          <w:p w14:paraId="0663F3B0"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 xml:space="preserve">Stakeholder Engagement Plan, Gender Action Plan, </w:t>
            </w:r>
          </w:p>
        </w:tc>
      </w:tr>
      <w:tr w:rsidR="005C40C9" w14:paraId="73255AED" w14:textId="77777777" w:rsidTr="54F6058E">
        <w:trPr>
          <w:gridAfter w:val="3"/>
          <w:wAfter w:w="18315" w:type="dxa"/>
          <w:trHeight w:val="300"/>
        </w:trPr>
        <w:tc>
          <w:tcPr>
            <w:tcW w:w="3300" w:type="dxa"/>
            <w:vMerge/>
          </w:tcPr>
          <w:p w14:paraId="5C71F136"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4483" w:type="dxa"/>
            <w:gridSpan w:val="3"/>
            <w:vMerge/>
          </w:tcPr>
          <w:p w14:paraId="62199465"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710" w:type="dxa"/>
            <w:gridSpan w:val="2"/>
            <w:vAlign w:val="center"/>
          </w:tcPr>
          <w:p w14:paraId="0DA123B1" w14:textId="77777777" w:rsidR="005C40C9" w:rsidRDefault="005C40C9">
            <w:pPr>
              <w:tabs>
                <w:tab w:val="left" w:pos="360"/>
              </w:tabs>
              <w:rPr>
                <w:rFonts w:ascii="Arial" w:eastAsia="Arial" w:hAnsi="Arial" w:cs="Arial"/>
                <w:b/>
                <w:sz w:val="20"/>
                <w:szCs w:val="20"/>
              </w:rPr>
            </w:pPr>
          </w:p>
        </w:tc>
        <w:tc>
          <w:tcPr>
            <w:tcW w:w="427" w:type="dxa"/>
          </w:tcPr>
          <w:p w14:paraId="418A20AE" w14:textId="77777777" w:rsidR="005C40C9" w:rsidRDefault="00644649">
            <w:pPr>
              <w:tabs>
                <w:tab w:val="left" w:pos="360"/>
              </w:tabs>
              <w:rPr>
                <w:rFonts w:ascii="Quattrocento Sans" w:eastAsia="Quattrocento Sans" w:hAnsi="Quattrocento Sans" w:cs="Quattrocento Sans"/>
                <w:b/>
                <w:sz w:val="20"/>
                <w:szCs w:val="20"/>
              </w:rPr>
            </w:pPr>
            <w:r>
              <w:rPr>
                <w:rFonts w:ascii="Arimo" w:eastAsia="Arimo" w:hAnsi="Arimo" w:cs="Arimo"/>
                <w:b/>
                <w:sz w:val="20"/>
                <w:szCs w:val="20"/>
              </w:rPr>
              <w:t>☐</w:t>
            </w:r>
          </w:p>
          <w:p w14:paraId="33096EF0" w14:textId="77777777" w:rsidR="005C40C9" w:rsidRDefault="00644649">
            <w:pPr>
              <w:tabs>
                <w:tab w:val="left" w:pos="360"/>
              </w:tabs>
              <w:rPr>
                <w:rFonts w:ascii="Quattrocento Sans" w:eastAsia="Quattrocento Sans" w:hAnsi="Quattrocento Sans" w:cs="Quattrocento Sans"/>
                <w:b/>
                <w:sz w:val="20"/>
                <w:szCs w:val="20"/>
              </w:rPr>
            </w:pPr>
            <w:r>
              <w:rPr>
                <w:rFonts w:ascii="Quattrocento Sans" w:eastAsia="Quattrocento Sans" w:hAnsi="Quattrocento Sans" w:cs="Quattrocento Sans"/>
                <w:b/>
                <w:sz w:val="20"/>
                <w:szCs w:val="20"/>
              </w:rPr>
              <w:t>X</w:t>
            </w:r>
          </w:p>
        </w:tc>
        <w:tc>
          <w:tcPr>
            <w:tcW w:w="2970" w:type="dxa"/>
          </w:tcPr>
          <w:p w14:paraId="3D9153B4"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ESIA (Environmental and Social Impact Assessment)</w:t>
            </w:r>
          </w:p>
        </w:tc>
        <w:tc>
          <w:tcPr>
            <w:tcW w:w="1350" w:type="dxa"/>
          </w:tcPr>
          <w:p w14:paraId="07D9E7A3"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Planned for Implementation stage</w:t>
            </w:r>
          </w:p>
        </w:tc>
      </w:tr>
      <w:tr w:rsidR="005C40C9" w14:paraId="4E126D53" w14:textId="77777777" w:rsidTr="54F6058E">
        <w:trPr>
          <w:gridAfter w:val="3"/>
          <w:wAfter w:w="18315" w:type="dxa"/>
          <w:trHeight w:val="300"/>
        </w:trPr>
        <w:tc>
          <w:tcPr>
            <w:tcW w:w="3300" w:type="dxa"/>
            <w:vMerge/>
          </w:tcPr>
          <w:p w14:paraId="4C4CEA3D"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4483" w:type="dxa"/>
            <w:gridSpan w:val="3"/>
            <w:vMerge/>
          </w:tcPr>
          <w:p w14:paraId="50895670"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710" w:type="dxa"/>
            <w:gridSpan w:val="2"/>
            <w:vAlign w:val="center"/>
          </w:tcPr>
          <w:p w14:paraId="38C1F859" w14:textId="77777777" w:rsidR="005C40C9" w:rsidRDefault="005C40C9">
            <w:pPr>
              <w:tabs>
                <w:tab w:val="left" w:pos="360"/>
              </w:tabs>
              <w:rPr>
                <w:rFonts w:ascii="Arial" w:eastAsia="Arial" w:hAnsi="Arial" w:cs="Arial"/>
                <w:b/>
                <w:sz w:val="20"/>
                <w:szCs w:val="20"/>
              </w:rPr>
            </w:pPr>
          </w:p>
        </w:tc>
        <w:tc>
          <w:tcPr>
            <w:tcW w:w="427" w:type="dxa"/>
          </w:tcPr>
          <w:p w14:paraId="2027F543" w14:textId="77777777" w:rsidR="005C40C9" w:rsidRDefault="00644649">
            <w:pPr>
              <w:tabs>
                <w:tab w:val="left" w:pos="360"/>
              </w:tabs>
              <w:rPr>
                <w:rFonts w:ascii="Quattrocento Sans" w:eastAsia="Quattrocento Sans" w:hAnsi="Quattrocento Sans" w:cs="Quattrocento Sans"/>
                <w:b/>
                <w:sz w:val="20"/>
                <w:szCs w:val="20"/>
              </w:rPr>
            </w:pPr>
            <w:r>
              <w:rPr>
                <w:rFonts w:ascii="Arimo" w:eastAsia="Arimo" w:hAnsi="Arimo" w:cs="Arimo"/>
                <w:b/>
                <w:sz w:val="20"/>
                <w:szCs w:val="20"/>
              </w:rPr>
              <w:t>☐</w:t>
            </w:r>
          </w:p>
          <w:p w14:paraId="7E0CB7FE" w14:textId="77777777" w:rsidR="005C40C9" w:rsidRDefault="00644649">
            <w:pPr>
              <w:tabs>
                <w:tab w:val="left" w:pos="360"/>
              </w:tabs>
              <w:rPr>
                <w:rFonts w:ascii="Quattrocento Sans" w:eastAsia="Quattrocento Sans" w:hAnsi="Quattrocento Sans" w:cs="Quattrocento Sans"/>
                <w:b/>
                <w:sz w:val="20"/>
                <w:szCs w:val="20"/>
              </w:rPr>
            </w:pPr>
            <w:r>
              <w:rPr>
                <w:rFonts w:ascii="Quattrocento Sans" w:eastAsia="Quattrocento Sans" w:hAnsi="Quattrocento Sans" w:cs="Quattrocento Sans"/>
                <w:b/>
                <w:sz w:val="20"/>
                <w:szCs w:val="20"/>
              </w:rPr>
              <w:t>X</w:t>
            </w:r>
          </w:p>
        </w:tc>
        <w:tc>
          <w:tcPr>
            <w:tcW w:w="2970" w:type="dxa"/>
          </w:tcPr>
          <w:p w14:paraId="77239FD5"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 xml:space="preserve">SESA (Strategic Environmental and Social Assessment) </w:t>
            </w:r>
          </w:p>
        </w:tc>
        <w:tc>
          <w:tcPr>
            <w:tcW w:w="1350" w:type="dxa"/>
          </w:tcPr>
          <w:p w14:paraId="0E1FB3C1"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Planned for Implementation stage</w:t>
            </w:r>
          </w:p>
        </w:tc>
      </w:tr>
      <w:tr w:rsidR="005C40C9" w14:paraId="1CCC8392" w14:textId="77777777" w:rsidTr="54F6058E">
        <w:trPr>
          <w:gridAfter w:val="3"/>
          <w:wAfter w:w="18315" w:type="dxa"/>
          <w:trHeight w:val="300"/>
        </w:trPr>
        <w:tc>
          <w:tcPr>
            <w:tcW w:w="3300" w:type="dxa"/>
            <w:vMerge/>
          </w:tcPr>
          <w:p w14:paraId="0C8FE7CE"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4483" w:type="dxa"/>
            <w:gridSpan w:val="3"/>
            <w:vAlign w:val="center"/>
          </w:tcPr>
          <w:p w14:paraId="7F4BEEDC" w14:textId="77777777" w:rsidR="005C40C9" w:rsidRDefault="00644649" w:rsidP="415EE05F">
            <w:pPr>
              <w:tabs>
                <w:tab w:val="left" w:pos="270"/>
              </w:tabs>
              <w:ind w:left="270" w:hanging="270"/>
              <w:rPr>
                <w:rFonts w:ascii="Arial" w:eastAsia="Arial" w:hAnsi="Arial" w:cs="Arial"/>
                <w:b/>
                <w:bCs/>
                <w:i/>
                <w:iCs/>
                <w:color w:val="000000"/>
                <w:sz w:val="18"/>
                <w:szCs w:val="18"/>
                <w:lang w:val="en-US"/>
              </w:rPr>
            </w:pPr>
            <w:r w:rsidRPr="415EE05F">
              <w:rPr>
                <w:rFonts w:ascii="Arial" w:eastAsia="Arial" w:hAnsi="Arial" w:cs="Arial"/>
                <w:b/>
                <w:bCs/>
                <w:i/>
                <w:iCs/>
                <w:color w:val="000000" w:themeColor="text1"/>
                <w:sz w:val="18"/>
                <w:szCs w:val="18"/>
                <w:lang w:val="en-US"/>
              </w:rPr>
              <w:t>Are management plans required? (check if “yes)</w:t>
            </w:r>
          </w:p>
        </w:tc>
        <w:tc>
          <w:tcPr>
            <w:tcW w:w="710" w:type="dxa"/>
            <w:gridSpan w:val="2"/>
            <w:vAlign w:val="center"/>
          </w:tcPr>
          <w:p w14:paraId="7BF29469" w14:textId="77777777" w:rsidR="005C40C9" w:rsidRDefault="00644649">
            <w:pPr>
              <w:tabs>
                <w:tab w:val="left" w:pos="360"/>
              </w:tabs>
              <w:rPr>
                <w:rFonts w:ascii="Arial" w:eastAsia="Arial" w:hAnsi="Arial" w:cs="Arial"/>
                <w:b/>
                <w:sz w:val="20"/>
                <w:szCs w:val="20"/>
              </w:rPr>
            </w:pPr>
            <w:r>
              <w:rPr>
                <w:rFonts w:ascii="Arimo" w:eastAsia="Arimo" w:hAnsi="Arimo" w:cs="Arimo"/>
                <w:b/>
                <w:sz w:val="20"/>
                <w:szCs w:val="20"/>
              </w:rPr>
              <w:t>☐</w:t>
            </w:r>
          </w:p>
        </w:tc>
        <w:tc>
          <w:tcPr>
            <w:tcW w:w="427" w:type="dxa"/>
          </w:tcPr>
          <w:p w14:paraId="41004F19" w14:textId="77777777" w:rsidR="005C40C9" w:rsidRDefault="005C40C9">
            <w:pPr>
              <w:tabs>
                <w:tab w:val="left" w:pos="360"/>
              </w:tabs>
              <w:rPr>
                <w:rFonts w:ascii="Arial" w:eastAsia="Arial" w:hAnsi="Arial" w:cs="Arial"/>
                <w:b/>
                <w:sz w:val="20"/>
                <w:szCs w:val="20"/>
              </w:rPr>
            </w:pPr>
          </w:p>
        </w:tc>
        <w:tc>
          <w:tcPr>
            <w:tcW w:w="4320" w:type="dxa"/>
            <w:gridSpan w:val="2"/>
          </w:tcPr>
          <w:p w14:paraId="67C0C651" w14:textId="77777777" w:rsidR="005C40C9" w:rsidRDefault="005C40C9">
            <w:pPr>
              <w:tabs>
                <w:tab w:val="left" w:pos="360"/>
              </w:tabs>
              <w:rPr>
                <w:rFonts w:ascii="Arial" w:eastAsia="Arial" w:hAnsi="Arial" w:cs="Arial"/>
                <w:sz w:val="18"/>
                <w:szCs w:val="18"/>
              </w:rPr>
            </w:pPr>
          </w:p>
        </w:tc>
      </w:tr>
      <w:tr w:rsidR="005C40C9" w14:paraId="1C79CE34" w14:textId="77777777" w:rsidTr="54F6058E">
        <w:trPr>
          <w:gridAfter w:val="3"/>
          <w:wAfter w:w="18315" w:type="dxa"/>
          <w:trHeight w:val="300"/>
        </w:trPr>
        <w:tc>
          <w:tcPr>
            <w:tcW w:w="3300" w:type="dxa"/>
            <w:vMerge/>
          </w:tcPr>
          <w:p w14:paraId="308D56CC"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4483" w:type="dxa"/>
            <w:gridSpan w:val="3"/>
            <w:vMerge w:val="restart"/>
          </w:tcPr>
          <w:p w14:paraId="1849CB54" w14:textId="77777777" w:rsidR="005C40C9" w:rsidRDefault="00644649" w:rsidP="415EE05F">
            <w:pPr>
              <w:tabs>
                <w:tab w:val="left" w:pos="270"/>
              </w:tabs>
              <w:ind w:left="270" w:hanging="270"/>
              <w:jc w:val="right"/>
              <w:rPr>
                <w:rFonts w:ascii="Arial" w:eastAsia="Arial" w:hAnsi="Arial" w:cs="Arial"/>
                <w:i/>
                <w:iCs/>
                <w:color w:val="000000"/>
                <w:sz w:val="18"/>
                <w:szCs w:val="18"/>
                <w:lang w:val="en-US"/>
              </w:rPr>
            </w:pPr>
            <w:r w:rsidRPr="415EE05F">
              <w:rPr>
                <w:rFonts w:ascii="Arial" w:eastAsia="Arial" w:hAnsi="Arial" w:cs="Arial"/>
                <w:i/>
                <w:iCs/>
                <w:color w:val="000000" w:themeColor="text1"/>
                <w:sz w:val="18"/>
                <w:szCs w:val="18"/>
                <w:lang w:val="en-US"/>
              </w:rPr>
              <w:t>If yes, indicate overall type</w:t>
            </w:r>
          </w:p>
        </w:tc>
        <w:tc>
          <w:tcPr>
            <w:tcW w:w="710" w:type="dxa"/>
            <w:gridSpan w:val="2"/>
            <w:vAlign w:val="center"/>
          </w:tcPr>
          <w:p w14:paraId="797E50C6" w14:textId="77777777" w:rsidR="005C40C9" w:rsidRDefault="005C40C9">
            <w:pPr>
              <w:tabs>
                <w:tab w:val="left" w:pos="360"/>
              </w:tabs>
              <w:rPr>
                <w:rFonts w:ascii="Arial" w:eastAsia="Arial" w:hAnsi="Arial" w:cs="Arial"/>
                <w:b/>
                <w:sz w:val="20"/>
                <w:szCs w:val="20"/>
              </w:rPr>
            </w:pPr>
          </w:p>
        </w:tc>
        <w:tc>
          <w:tcPr>
            <w:tcW w:w="427" w:type="dxa"/>
          </w:tcPr>
          <w:p w14:paraId="3C1CB0E6" w14:textId="77777777" w:rsidR="005C40C9" w:rsidRDefault="00644649">
            <w:pPr>
              <w:tabs>
                <w:tab w:val="left" w:pos="360"/>
              </w:tabs>
              <w:rPr>
                <w:rFonts w:ascii="Arial" w:eastAsia="Arial" w:hAnsi="Arial" w:cs="Arial"/>
                <w:sz w:val="18"/>
                <w:szCs w:val="18"/>
              </w:rPr>
            </w:pPr>
            <w:r>
              <w:rPr>
                <w:rFonts w:ascii="Arimo" w:eastAsia="Arimo" w:hAnsi="Arimo" w:cs="Arimo"/>
                <w:b/>
                <w:sz w:val="20"/>
                <w:szCs w:val="20"/>
              </w:rPr>
              <w:t>☐X</w:t>
            </w:r>
          </w:p>
        </w:tc>
        <w:tc>
          <w:tcPr>
            <w:tcW w:w="2970" w:type="dxa"/>
          </w:tcPr>
          <w:p w14:paraId="6A2F33CF" w14:textId="77777777" w:rsidR="005C40C9" w:rsidRDefault="00644649" w:rsidP="415EE05F">
            <w:pPr>
              <w:tabs>
                <w:tab w:val="left" w:pos="360"/>
              </w:tabs>
              <w:rPr>
                <w:rFonts w:ascii="Arial" w:eastAsia="Arial" w:hAnsi="Arial" w:cs="Arial"/>
                <w:sz w:val="18"/>
                <w:szCs w:val="18"/>
                <w:lang w:val="en-US"/>
              </w:rPr>
            </w:pPr>
            <w:r w:rsidRPr="415EE05F">
              <w:rPr>
                <w:rFonts w:ascii="Arial" w:eastAsia="Arial" w:hAnsi="Arial" w:cs="Arial"/>
                <w:sz w:val="18"/>
                <w:szCs w:val="18"/>
                <w:lang w:val="en-US"/>
              </w:rPr>
              <w:t xml:space="preserve">Targeted management plans (e.g. Indigenous Peoples Plan, Resettlement Action Plan, others) </w:t>
            </w:r>
          </w:p>
        </w:tc>
        <w:tc>
          <w:tcPr>
            <w:tcW w:w="1350" w:type="dxa"/>
          </w:tcPr>
          <w:p w14:paraId="5D10E0FD"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Planned at PPG: Stakeholder Engagement Plan, Gender Action Plan, IPPF</w:t>
            </w:r>
          </w:p>
          <w:p w14:paraId="7B04FA47" w14:textId="77777777" w:rsidR="005C40C9" w:rsidRDefault="005C40C9">
            <w:pPr>
              <w:tabs>
                <w:tab w:val="left" w:pos="360"/>
              </w:tabs>
              <w:rPr>
                <w:rFonts w:ascii="Arial" w:eastAsia="Arial" w:hAnsi="Arial" w:cs="Arial"/>
                <w:sz w:val="18"/>
                <w:szCs w:val="18"/>
              </w:rPr>
            </w:pPr>
          </w:p>
          <w:p w14:paraId="1D9AA236"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Planned for Implementation Stage:</w:t>
            </w:r>
          </w:p>
          <w:p w14:paraId="6A9A2F20"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 xml:space="preserve">IPPs, LAPs, </w:t>
            </w:r>
          </w:p>
          <w:p w14:paraId="2746885F"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CHMP</w:t>
            </w:r>
          </w:p>
          <w:p w14:paraId="568C698B" w14:textId="77777777" w:rsidR="005C40C9" w:rsidRDefault="005C40C9">
            <w:pPr>
              <w:tabs>
                <w:tab w:val="left" w:pos="360"/>
              </w:tabs>
              <w:rPr>
                <w:rFonts w:ascii="Arial" w:eastAsia="Arial" w:hAnsi="Arial" w:cs="Arial"/>
                <w:sz w:val="18"/>
                <w:szCs w:val="18"/>
              </w:rPr>
            </w:pPr>
          </w:p>
          <w:p w14:paraId="1A939487" w14:textId="77777777" w:rsidR="005C40C9" w:rsidRDefault="005C40C9">
            <w:pPr>
              <w:tabs>
                <w:tab w:val="left" w:pos="360"/>
              </w:tabs>
              <w:rPr>
                <w:rFonts w:ascii="Arial" w:eastAsia="Arial" w:hAnsi="Arial" w:cs="Arial"/>
                <w:sz w:val="18"/>
                <w:szCs w:val="18"/>
              </w:rPr>
            </w:pPr>
          </w:p>
        </w:tc>
      </w:tr>
      <w:tr w:rsidR="005C40C9" w14:paraId="0A03911F" w14:textId="77777777" w:rsidTr="54F6058E">
        <w:trPr>
          <w:gridAfter w:val="3"/>
          <w:wAfter w:w="18315" w:type="dxa"/>
          <w:trHeight w:val="300"/>
        </w:trPr>
        <w:tc>
          <w:tcPr>
            <w:tcW w:w="3300" w:type="dxa"/>
            <w:vMerge/>
          </w:tcPr>
          <w:p w14:paraId="6AA258D8"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4483" w:type="dxa"/>
            <w:gridSpan w:val="3"/>
            <w:vMerge/>
          </w:tcPr>
          <w:p w14:paraId="6FFBD3EC"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710" w:type="dxa"/>
            <w:gridSpan w:val="2"/>
            <w:vAlign w:val="center"/>
          </w:tcPr>
          <w:p w14:paraId="30DCCCAD" w14:textId="77777777" w:rsidR="005C40C9" w:rsidRDefault="005C40C9">
            <w:pPr>
              <w:tabs>
                <w:tab w:val="left" w:pos="360"/>
              </w:tabs>
              <w:rPr>
                <w:rFonts w:ascii="Arial" w:eastAsia="Arial" w:hAnsi="Arial" w:cs="Arial"/>
                <w:b/>
                <w:sz w:val="20"/>
                <w:szCs w:val="20"/>
              </w:rPr>
            </w:pPr>
          </w:p>
        </w:tc>
        <w:tc>
          <w:tcPr>
            <w:tcW w:w="427" w:type="dxa"/>
          </w:tcPr>
          <w:p w14:paraId="24AC0081" w14:textId="77777777" w:rsidR="005C40C9" w:rsidRDefault="00644649">
            <w:pPr>
              <w:tabs>
                <w:tab w:val="left" w:pos="360"/>
              </w:tabs>
              <w:rPr>
                <w:rFonts w:ascii="Quattrocento Sans" w:eastAsia="Quattrocento Sans" w:hAnsi="Quattrocento Sans" w:cs="Quattrocento Sans"/>
                <w:b/>
                <w:sz w:val="20"/>
                <w:szCs w:val="20"/>
              </w:rPr>
            </w:pPr>
            <w:r>
              <w:rPr>
                <w:rFonts w:ascii="Arimo" w:eastAsia="Arimo" w:hAnsi="Arimo" w:cs="Arimo"/>
                <w:b/>
                <w:sz w:val="20"/>
                <w:szCs w:val="20"/>
              </w:rPr>
              <w:t>X☐</w:t>
            </w:r>
          </w:p>
          <w:p w14:paraId="36AF6883" w14:textId="77777777" w:rsidR="005C40C9" w:rsidRDefault="005C40C9">
            <w:pPr>
              <w:tabs>
                <w:tab w:val="left" w:pos="360"/>
              </w:tabs>
              <w:rPr>
                <w:rFonts w:ascii="Quattrocento Sans" w:eastAsia="Quattrocento Sans" w:hAnsi="Quattrocento Sans" w:cs="Quattrocento Sans"/>
                <w:b/>
                <w:sz w:val="20"/>
                <w:szCs w:val="20"/>
              </w:rPr>
            </w:pPr>
          </w:p>
        </w:tc>
        <w:tc>
          <w:tcPr>
            <w:tcW w:w="2970" w:type="dxa"/>
          </w:tcPr>
          <w:p w14:paraId="6F2078CB"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ESMP (Environmental and Social Management Plan)</w:t>
            </w:r>
          </w:p>
        </w:tc>
        <w:tc>
          <w:tcPr>
            <w:tcW w:w="1350" w:type="dxa"/>
          </w:tcPr>
          <w:p w14:paraId="076D0E99"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ESMP(s) to be developed at Implementation Stage</w:t>
            </w:r>
          </w:p>
        </w:tc>
      </w:tr>
      <w:tr w:rsidR="005C40C9" w14:paraId="1EAA8F73" w14:textId="77777777" w:rsidTr="54F6058E">
        <w:trPr>
          <w:gridAfter w:val="3"/>
          <w:wAfter w:w="18315" w:type="dxa"/>
          <w:trHeight w:val="300"/>
        </w:trPr>
        <w:tc>
          <w:tcPr>
            <w:tcW w:w="3300" w:type="dxa"/>
            <w:vMerge/>
          </w:tcPr>
          <w:p w14:paraId="54C529ED"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4483" w:type="dxa"/>
            <w:gridSpan w:val="3"/>
            <w:vMerge/>
          </w:tcPr>
          <w:p w14:paraId="1C0157D6"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710" w:type="dxa"/>
            <w:gridSpan w:val="2"/>
            <w:vAlign w:val="center"/>
          </w:tcPr>
          <w:p w14:paraId="3691E7B2" w14:textId="77777777" w:rsidR="005C40C9" w:rsidRDefault="005C40C9">
            <w:pPr>
              <w:tabs>
                <w:tab w:val="left" w:pos="360"/>
              </w:tabs>
              <w:rPr>
                <w:rFonts w:ascii="Arial" w:eastAsia="Arial" w:hAnsi="Arial" w:cs="Arial"/>
                <w:b/>
                <w:sz w:val="20"/>
                <w:szCs w:val="20"/>
              </w:rPr>
            </w:pPr>
          </w:p>
        </w:tc>
        <w:tc>
          <w:tcPr>
            <w:tcW w:w="427" w:type="dxa"/>
          </w:tcPr>
          <w:p w14:paraId="30CFB3E3" w14:textId="77777777" w:rsidR="005C40C9" w:rsidRDefault="00644649">
            <w:pPr>
              <w:tabs>
                <w:tab w:val="left" w:pos="360"/>
              </w:tabs>
              <w:rPr>
                <w:rFonts w:ascii="Arial" w:eastAsia="Arial" w:hAnsi="Arial" w:cs="Arial"/>
                <w:sz w:val="18"/>
                <w:szCs w:val="18"/>
              </w:rPr>
            </w:pPr>
            <w:r>
              <w:rPr>
                <w:rFonts w:ascii="Arimo" w:eastAsia="Arimo" w:hAnsi="Arimo" w:cs="Arimo"/>
                <w:b/>
                <w:sz w:val="20"/>
                <w:szCs w:val="20"/>
              </w:rPr>
              <w:t>X☐</w:t>
            </w:r>
          </w:p>
        </w:tc>
        <w:tc>
          <w:tcPr>
            <w:tcW w:w="2970" w:type="dxa"/>
          </w:tcPr>
          <w:p w14:paraId="20EDA2DC"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ESMF (Environmental and Social Management Framework)</w:t>
            </w:r>
          </w:p>
        </w:tc>
        <w:tc>
          <w:tcPr>
            <w:tcW w:w="1350" w:type="dxa"/>
          </w:tcPr>
          <w:p w14:paraId="47D3CCD8"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Initial draft prepared during PPG</w:t>
            </w:r>
          </w:p>
        </w:tc>
      </w:tr>
      <w:tr w:rsidR="005C40C9" w14:paraId="16B31E5F" w14:textId="77777777" w:rsidTr="54F6058E">
        <w:trPr>
          <w:gridAfter w:val="3"/>
          <w:wAfter w:w="18315" w:type="dxa"/>
          <w:trHeight w:val="300"/>
        </w:trPr>
        <w:tc>
          <w:tcPr>
            <w:tcW w:w="3300" w:type="dxa"/>
            <w:vMerge/>
          </w:tcPr>
          <w:p w14:paraId="526770CE"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4483" w:type="dxa"/>
            <w:gridSpan w:val="3"/>
          </w:tcPr>
          <w:p w14:paraId="0D4C0CE7" w14:textId="77777777" w:rsidR="005C40C9" w:rsidRDefault="00644649" w:rsidP="415EE05F">
            <w:pPr>
              <w:tabs>
                <w:tab w:val="left" w:pos="270"/>
              </w:tabs>
              <w:rPr>
                <w:rFonts w:ascii="Arial" w:eastAsia="Arial" w:hAnsi="Arial" w:cs="Arial"/>
                <w:b/>
                <w:bCs/>
                <w:i/>
                <w:iCs/>
                <w:color w:val="000000"/>
                <w:sz w:val="18"/>
                <w:szCs w:val="18"/>
                <w:lang w:val="en-US"/>
              </w:rPr>
            </w:pPr>
            <w:r w:rsidRPr="415EE05F">
              <w:rPr>
                <w:rFonts w:ascii="Arial" w:eastAsia="Arial" w:hAnsi="Arial" w:cs="Arial"/>
                <w:b/>
                <w:bCs/>
                <w:i/>
                <w:iCs/>
                <w:color w:val="000000" w:themeColor="text1"/>
                <w:sz w:val="18"/>
                <w:szCs w:val="18"/>
                <w:lang w:val="en-US"/>
              </w:rPr>
              <w:t xml:space="preserve">Based on identified </w:t>
            </w:r>
            <w:r w:rsidRPr="415EE05F">
              <w:rPr>
                <w:rFonts w:ascii="Arial" w:eastAsia="Arial" w:hAnsi="Arial" w:cs="Arial"/>
                <w:b/>
                <w:bCs/>
                <w:i/>
                <w:iCs/>
                <w:color w:val="000000" w:themeColor="text1"/>
                <w:sz w:val="18"/>
                <w:szCs w:val="18"/>
                <w:u w:val="single"/>
                <w:lang w:val="en-US"/>
              </w:rPr>
              <w:t>risks</w:t>
            </w:r>
            <w:r w:rsidRPr="415EE05F">
              <w:rPr>
                <w:rFonts w:ascii="Arial" w:eastAsia="Arial" w:hAnsi="Arial" w:cs="Arial"/>
                <w:b/>
                <w:bCs/>
                <w:i/>
                <w:iCs/>
                <w:color w:val="000000" w:themeColor="text1"/>
                <w:sz w:val="18"/>
                <w:szCs w:val="18"/>
                <w:lang w:val="en-US"/>
              </w:rPr>
              <w:t>, which Principles/Project-level Standards triggered?</w:t>
            </w:r>
          </w:p>
        </w:tc>
        <w:tc>
          <w:tcPr>
            <w:tcW w:w="710" w:type="dxa"/>
            <w:gridSpan w:val="2"/>
            <w:vAlign w:val="center"/>
          </w:tcPr>
          <w:p w14:paraId="7CBEED82" w14:textId="77777777" w:rsidR="005C40C9" w:rsidRDefault="005C40C9">
            <w:pPr>
              <w:tabs>
                <w:tab w:val="left" w:pos="360"/>
              </w:tabs>
              <w:rPr>
                <w:rFonts w:ascii="Arial" w:eastAsia="Arial" w:hAnsi="Arial" w:cs="Arial"/>
                <w:b/>
                <w:sz w:val="20"/>
                <w:szCs w:val="20"/>
              </w:rPr>
            </w:pPr>
          </w:p>
        </w:tc>
        <w:tc>
          <w:tcPr>
            <w:tcW w:w="4747" w:type="dxa"/>
            <w:gridSpan w:val="3"/>
            <w:vAlign w:val="center"/>
          </w:tcPr>
          <w:p w14:paraId="6D06FEFC" w14:textId="77777777" w:rsidR="005C40C9" w:rsidRDefault="00644649" w:rsidP="415EE05F">
            <w:pPr>
              <w:tabs>
                <w:tab w:val="left" w:pos="360"/>
              </w:tabs>
              <w:jc w:val="center"/>
              <w:rPr>
                <w:rFonts w:ascii="Arial" w:eastAsia="Arial" w:hAnsi="Arial" w:cs="Arial"/>
                <w:b/>
                <w:bCs/>
                <w:i/>
                <w:iCs/>
                <w:sz w:val="18"/>
                <w:szCs w:val="18"/>
                <w:lang w:val="en-US"/>
              </w:rPr>
            </w:pPr>
            <w:r w:rsidRPr="415EE05F">
              <w:rPr>
                <w:rFonts w:ascii="Arial" w:eastAsia="Arial" w:hAnsi="Arial" w:cs="Arial"/>
                <w:b/>
                <w:bCs/>
                <w:sz w:val="18"/>
                <w:szCs w:val="18"/>
                <w:lang w:val="en-US"/>
              </w:rPr>
              <w:t>Comments (not required)</w:t>
            </w:r>
          </w:p>
        </w:tc>
      </w:tr>
      <w:tr w:rsidR="005C40C9" w14:paraId="6EFFAA37" w14:textId="77777777" w:rsidTr="54F6058E">
        <w:trPr>
          <w:gridAfter w:val="3"/>
          <w:wAfter w:w="18315" w:type="dxa"/>
          <w:trHeight w:val="300"/>
        </w:trPr>
        <w:tc>
          <w:tcPr>
            <w:tcW w:w="3300" w:type="dxa"/>
            <w:vMerge/>
          </w:tcPr>
          <w:p w14:paraId="6E36661F" w14:textId="77777777" w:rsidR="005C40C9" w:rsidRDefault="005C40C9">
            <w:pPr>
              <w:widowControl w:val="0"/>
              <w:pBdr>
                <w:top w:val="nil"/>
                <w:left w:val="nil"/>
                <w:bottom w:val="nil"/>
                <w:right w:val="nil"/>
                <w:between w:val="nil"/>
              </w:pBdr>
              <w:spacing w:line="276" w:lineRule="auto"/>
              <w:rPr>
                <w:rFonts w:ascii="Arial" w:eastAsia="Arial" w:hAnsi="Arial" w:cs="Arial"/>
                <w:b/>
                <w:i/>
                <w:sz w:val="18"/>
                <w:szCs w:val="18"/>
              </w:rPr>
            </w:pPr>
          </w:p>
        </w:tc>
        <w:tc>
          <w:tcPr>
            <w:tcW w:w="4483" w:type="dxa"/>
            <w:gridSpan w:val="3"/>
          </w:tcPr>
          <w:p w14:paraId="2E4B7286" w14:textId="77777777" w:rsidR="005C40C9" w:rsidRDefault="00644649">
            <w:pPr>
              <w:tabs>
                <w:tab w:val="left" w:pos="270"/>
              </w:tabs>
              <w:ind w:left="270" w:hanging="270"/>
              <w:rPr>
                <w:rFonts w:ascii="Arial" w:eastAsia="Arial" w:hAnsi="Arial" w:cs="Arial"/>
                <w:b/>
                <w:i/>
                <w:sz w:val="18"/>
                <w:szCs w:val="18"/>
              </w:rPr>
            </w:pPr>
            <w:r>
              <w:rPr>
                <w:rFonts w:ascii="Arial" w:eastAsia="Arial" w:hAnsi="Arial" w:cs="Arial"/>
                <w:b/>
                <w:i/>
                <w:sz w:val="18"/>
                <w:szCs w:val="18"/>
              </w:rPr>
              <w:t xml:space="preserve">Overarching Principle: Leave No One Behind </w:t>
            </w:r>
          </w:p>
        </w:tc>
        <w:tc>
          <w:tcPr>
            <w:tcW w:w="710" w:type="dxa"/>
            <w:gridSpan w:val="2"/>
            <w:vAlign w:val="center"/>
          </w:tcPr>
          <w:p w14:paraId="3D460186"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w:t>
            </w:r>
          </w:p>
        </w:tc>
        <w:tc>
          <w:tcPr>
            <w:tcW w:w="4747" w:type="dxa"/>
            <w:gridSpan w:val="3"/>
          </w:tcPr>
          <w:p w14:paraId="38645DC7" w14:textId="77777777" w:rsidR="005C40C9" w:rsidRDefault="005C40C9">
            <w:pPr>
              <w:tabs>
                <w:tab w:val="left" w:pos="360"/>
              </w:tabs>
              <w:rPr>
                <w:rFonts w:ascii="Arial" w:eastAsia="Arial" w:hAnsi="Arial" w:cs="Arial"/>
                <w:sz w:val="18"/>
                <w:szCs w:val="18"/>
              </w:rPr>
            </w:pPr>
          </w:p>
        </w:tc>
      </w:tr>
      <w:tr w:rsidR="005C40C9" w14:paraId="5363007B" w14:textId="77777777" w:rsidTr="54F6058E">
        <w:trPr>
          <w:gridAfter w:val="3"/>
          <w:wAfter w:w="18315" w:type="dxa"/>
          <w:trHeight w:val="300"/>
        </w:trPr>
        <w:tc>
          <w:tcPr>
            <w:tcW w:w="3300" w:type="dxa"/>
            <w:vMerge/>
          </w:tcPr>
          <w:p w14:paraId="135E58C4"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4483" w:type="dxa"/>
            <w:gridSpan w:val="3"/>
          </w:tcPr>
          <w:p w14:paraId="176E7318" w14:textId="77777777" w:rsidR="005C40C9" w:rsidRDefault="00644649">
            <w:pPr>
              <w:tabs>
                <w:tab w:val="left" w:pos="270"/>
              </w:tabs>
              <w:ind w:left="640" w:hanging="270"/>
              <w:rPr>
                <w:rFonts w:ascii="Arial" w:eastAsia="Arial" w:hAnsi="Arial" w:cs="Arial"/>
                <w:b/>
                <w:i/>
                <w:sz w:val="18"/>
                <w:szCs w:val="18"/>
              </w:rPr>
            </w:pPr>
            <w:r>
              <w:rPr>
                <w:rFonts w:ascii="Arial" w:eastAsia="Arial" w:hAnsi="Arial" w:cs="Arial"/>
                <w:b/>
                <w:i/>
                <w:sz w:val="18"/>
                <w:szCs w:val="18"/>
              </w:rPr>
              <w:t>Human Rights</w:t>
            </w:r>
          </w:p>
        </w:tc>
        <w:tc>
          <w:tcPr>
            <w:tcW w:w="710" w:type="dxa"/>
            <w:gridSpan w:val="2"/>
          </w:tcPr>
          <w:p w14:paraId="2CCC5156" w14:textId="77777777" w:rsidR="005C40C9" w:rsidRDefault="00644649">
            <w:pPr>
              <w:tabs>
                <w:tab w:val="left" w:pos="360"/>
              </w:tabs>
              <w:rPr>
                <w:rFonts w:ascii="Arial" w:eastAsia="Arial" w:hAnsi="Arial" w:cs="Arial"/>
                <w:b/>
                <w:sz w:val="20"/>
                <w:szCs w:val="20"/>
              </w:rPr>
            </w:pPr>
            <w:r>
              <w:rPr>
                <w:rFonts w:ascii="Arimo" w:eastAsia="Arimo" w:hAnsi="Arimo" w:cs="Arimo"/>
                <w:b/>
                <w:sz w:val="20"/>
                <w:szCs w:val="20"/>
              </w:rPr>
              <w:t>☐X</w:t>
            </w:r>
          </w:p>
        </w:tc>
        <w:tc>
          <w:tcPr>
            <w:tcW w:w="4747" w:type="dxa"/>
            <w:gridSpan w:val="3"/>
          </w:tcPr>
          <w:p w14:paraId="1C685B4A"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4 flags</w:t>
            </w:r>
          </w:p>
        </w:tc>
      </w:tr>
      <w:tr w:rsidR="005C40C9" w14:paraId="7CD21944" w14:textId="77777777" w:rsidTr="54F6058E">
        <w:trPr>
          <w:gridAfter w:val="3"/>
          <w:wAfter w:w="18315" w:type="dxa"/>
          <w:trHeight w:val="300"/>
        </w:trPr>
        <w:tc>
          <w:tcPr>
            <w:tcW w:w="3300" w:type="dxa"/>
            <w:vMerge/>
          </w:tcPr>
          <w:p w14:paraId="62EBF9A1"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4483" w:type="dxa"/>
            <w:gridSpan w:val="3"/>
          </w:tcPr>
          <w:p w14:paraId="0E8130F3" w14:textId="77777777" w:rsidR="005C40C9" w:rsidRDefault="00644649">
            <w:pPr>
              <w:tabs>
                <w:tab w:val="left" w:pos="270"/>
              </w:tabs>
              <w:ind w:left="640" w:hanging="270"/>
              <w:rPr>
                <w:rFonts w:ascii="Arial" w:eastAsia="Arial" w:hAnsi="Arial" w:cs="Arial"/>
                <w:b/>
                <w:i/>
                <w:sz w:val="18"/>
                <w:szCs w:val="18"/>
              </w:rPr>
            </w:pPr>
            <w:r>
              <w:rPr>
                <w:rFonts w:ascii="Arial" w:eastAsia="Arial" w:hAnsi="Arial" w:cs="Arial"/>
                <w:b/>
                <w:i/>
                <w:sz w:val="18"/>
                <w:szCs w:val="18"/>
              </w:rPr>
              <w:t>Gender Equality and Women’s Empowerment</w:t>
            </w:r>
          </w:p>
        </w:tc>
        <w:tc>
          <w:tcPr>
            <w:tcW w:w="710" w:type="dxa"/>
            <w:gridSpan w:val="2"/>
          </w:tcPr>
          <w:p w14:paraId="64695554" w14:textId="77777777" w:rsidR="005C40C9" w:rsidRDefault="00644649">
            <w:pPr>
              <w:tabs>
                <w:tab w:val="left" w:pos="360"/>
              </w:tabs>
              <w:rPr>
                <w:rFonts w:ascii="Arial" w:eastAsia="Arial" w:hAnsi="Arial" w:cs="Arial"/>
                <w:sz w:val="18"/>
                <w:szCs w:val="18"/>
              </w:rPr>
            </w:pPr>
            <w:r>
              <w:rPr>
                <w:rFonts w:ascii="Arimo" w:eastAsia="Arimo" w:hAnsi="Arimo" w:cs="Arimo"/>
                <w:b/>
                <w:sz w:val="20"/>
                <w:szCs w:val="20"/>
              </w:rPr>
              <w:t>☐X</w:t>
            </w:r>
          </w:p>
        </w:tc>
        <w:tc>
          <w:tcPr>
            <w:tcW w:w="4747" w:type="dxa"/>
            <w:gridSpan w:val="3"/>
          </w:tcPr>
          <w:p w14:paraId="33CA45CE"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2 flags</w:t>
            </w:r>
          </w:p>
        </w:tc>
      </w:tr>
      <w:tr w:rsidR="005C40C9" w14:paraId="63B1F489" w14:textId="77777777" w:rsidTr="54F6058E">
        <w:trPr>
          <w:gridAfter w:val="3"/>
          <w:wAfter w:w="18315" w:type="dxa"/>
          <w:trHeight w:val="300"/>
        </w:trPr>
        <w:tc>
          <w:tcPr>
            <w:tcW w:w="3300" w:type="dxa"/>
            <w:vMerge/>
          </w:tcPr>
          <w:p w14:paraId="0C6C2CD5"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4483" w:type="dxa"/>
            <w:gridSpan w:val="3"/>
          </w:tcPr>
          <w:p w14:paraId="3711BE67" w14:textId="77777777" w:rsidR="005C40C9" w:rsidRDefault="00644649">
            <w:pPr>
              <w:tabs>
                <w:tab w:val="left" w:pos="270"/>
              </w:tabs>
              <w:ind w:left="640" w:hanging="270"/>
              <w:rPr>
                <w:rFonts w:ascii="Arial" w:eastAsia="Arial" w:hAnsi="Arial" w:cs="Arial"/>
                <w:b/>
                <w:i/>
                <w:sz w:val="18"/>
                <w:szCs w:val="18"/>
              </w:rPr>
            </w:pPr>
            <w:r>
              <w:rPr>
                <w:rFonts w:ascii="Arial" w:eastAsia="Arial" w:hAnsi="Arial" w:cs="Arial"/>
                <w:b/>
                <w:i/>
                <w:sz w:val="18"/>
                <w:szCs w:val="18"/>
              </w:rPr>
              <w:t>Accountability</w:t>
            </w:r>
          </w:p>
        </w:tc>
        <w:tc>
          <w:tcPr>
            <w:tcW w:w="710" w:type="dxa"/>
            <w:gridSpan w:val="2"/>
          </w:tcPr>
          <w:p w14:paraId="4929F6A3" w14:textId="77777777" w:rsidR="005C40C9" w:rsidRDefault="00644649">
            <w:pPr>
              <w:tabs>
                <w:tab w:val="left" w:pos="360"/>
              </w:tabs>
              <w:rPr>
                <w:rFonts w:ascii="Arial" w:eastAsia="Arial" w:hAnsi="Arial" w:cs="Arial"/>
                <w:b/>
                <w:sz w:val="20"/>
                <w:szCs w:val="20"/>
              </w:rPr>
            </w:pPr>
            <w:r>
              <w:rPr>
                <w:rFonts w:ascii="Arimo" w:eastAsia="Arimo" w:hAnsi="Arimo" w:cs="Arimo"/>
                <w:b/>
                <w:sz w:val="20"/>
                <w:szCs w:val="20"/>
              </w:rPr>
              <w:t>☐X</w:t>
            </w:r>
          </w:p>
        </w:tc>
        <w:tc>
          <w:tcPr>
            <w:tcW w:w="4747" w:type="dxa"/>
            <w:gridSpan w:val="3"/>
          </w:tcPr>
          <w:p w14:paraId="43983D1A"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1 flag</w:t>
            </w:r>
          </w:p>
        </w:tc>
      </w:tr>
      <w:tr w:rsidR="005C40C9" w14:paraId="10FC6326" w14:textId="77777777" w:rsidTr="54F6058E">
        <w:trPr>
          <w:gridAfter w:val="3"/>
          <w:wAfter w:w="18315" w:type="dxa"/>
          <w:trHeight w:val="300"/>
        </w:trPr>
        <w:tc>
          <w:tcPr>
            <w:tcW w:w="3300" w:type="dxa"/>
            <w:vMerge/>
          </w:tcPr>
          <w:p w14:paraId="709E88E4"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4483" w:type="dxa"/>
            <w:gridSpan w:val="3"/>
          </w:tcPr>
          <w:p w14:paraId="67E57BE4" w14:textId="77777777" w:rsidR="005C40C9" w:rsidRDefault="00644649">
            <w:pPr>
              <w:tabs>
                <w:tab w:val="left" w:pos="270"/>
              </w:tabs>
              <w:ind w:left="270" w:hanging="270"/>
              <w:rPr>
                <w:rFonts w:ascii="Arial" w:eastAsia="Arial" w:hAnsi="Arial" w:cs="Arial"/>
                <w:b/>
                <w:i/>
                <w:sz w:val="18"/>
                <w:szCs w:val="18"/>
              </w:rPr>
            </w:pPr>
            <w:r>
              <w:rPr>
                <w:rFonts w:ascii="Arial" w:eastAsia="Arial" w:hAnsi="Arial" w:cs="Arial"/>
                <w:b/>
                <w:i/>
                <w:sz w:val="18"/>
                <w:szCs w:val="18"/>
              </w:rPr>
              <w:t>1.</w:t>
            </w:r>
            <w:r>
              <w:rPr>
                <w:rFonts w:ascii="Arial" w:eastAsia="Arial" w:hAnsi="Arial" w:cs="Arial"/>
                <w:b/>
                <w:i/>
                <w:sz w:val="18"/>
                <w:szCs w:val="18"/>
              </w:rPr>
              <w:tab/>
              <w:t>Biodiversity Conservation and Sustainable Natural Resource Management</w:t>
            </w:r>
          </w:p>
        </w:tc>
        <w:tc>
          <w:tcPr>
            <w:tcW w:w="710" w:type="dxa"/>
            <w:gridSpan w:val="2"/>
          </w:tcPr>
          <w:p w14:paraId="0A46EA47" w14:textId="77777777" w:rsidR="005C40C9" w:rsidRDefault="00644649">
            <w:pPr>
              <w:tabs>
                <w:tab w:val="left" w:pos="360"/>
              </w:tabs>
              <w:rPr>
                <w:rFonts w:ascii="Arial" w:eastAsia="Arial" w:hAnsi="Arial" w:cs="Arial"/>
                <w:sz w:val="18"/>
                <w:szCs w:val="18"/>
              </w:rPr>
            </w:pPr>
            <w:r>
              <w:rPr>
                <w:rFonts w:ascii="Arimo" w:eastAsia="Arimo" w:hAnsi="Arimo" w:cs="Arimo"/>
                <w:b/>
                <w:sz w:val="20"/>
                <w:szCs w:val="20"/>
              </w:rPr>
              <w:t>☐X</w:t>
            </w:r>
          </w:p>
        </w:tc>
        <w:tc>
          <w:tcPr>
            <w:tcW w:w="4747" w:type="dxa"/>
            <w:gridSpan w:val="3"/>
          </w:tcPr>
          <w:p w14:paraId="71C63B9B"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6 flags</w:t>
            </w:r>
          </w:p>
        </w:tc>
      </w:tr>
      <w:tr w:rsidR="005C40C9" w14:paraId="0AE0CCB6" w14:textId="77777777" w:rsidTr="54F6058E">
        <w:trPr>
          <w:gridAfter w:val="3"/>
          <w:wAfter w:w="18315" w:type="dxa"/>
          <w:trHeight w:val="300"/>
        </w:trPr>
        <w:tc>
          <w:tcPr>
            <w:tcW w:w="3300" w:type="dxa"/>
            <w:vMerge/>
          </w:tcPr>
          <w:p w14:paraId="508C98E9"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4483" w:type="dxa"/>
            <w:gridSpan w:val="3"/>
          </w:tcPr>
          <w:p w14:paraId="46511FD8" w14:textId="77777777" w:rsidR="005C40C9" w:rsidRDefault="00644649">
            <w:pPr>
              <w:tabs>
                <w:tab w:val="left" w:pos="270"/>
              </w:tabs>
              <w:ind w:left="270" w:hanging="270"/>
              <w:rPr>
                <w:rFonts w:ascii="Arial" w:eastAsia="Arial" w:hAnsi="Arial" w:cs="Arial"/>
                <w:b/>
                <w:i/>
                <w:sz w:val="18"/>
                <w:szCs w:val="18"/>
              </w:rPr>
            </w:pPr>
            <w:r>
              <w:rPr>
                <w:rFonts w:ascii="Arial" w:eastAsia="Arial" w:hAnsi="Arial" w:cs="Arial"/>
                <w:b/>
                <w:i/>
                <w:sz w:val="18"/>
                <w:szCs w:val="18"/>
              </w:rPr>
              <w:t>2.</w:t>
            </w:r>
            <w:r>
              <w:rPr>
                <w:rFonts w:ascii="Arial" w:eastAsia="Arial" w:hAnsi="Arial" w:cs="Arial"/>
                <w:b/>
                <w:i/>
                <w:sz w:val="18"/>
                <w:szCs w:val="18"/>
              </w:rPr>
              <w:tab/>
              <w:t>Climate Change and Disaster Risks</w:t>
            </w:r>
          </w:p>
        </w:tc>
        <w:tc>
          <w:tcPr>
            <w:tcW w:w="710" w:type="dxa"/>
            <w:gridSpan w:val="2"/>
          </w:tcPr>
          <w:p w14:paraId="53851738" w14:textId="77777777" w:rsidR="005C40C9" w:rsidRDefault="00644649">
            <w:pPr>
              <w:tabs>
                <w:tab w:val="left" w:pos="360"/>
              </w:tabs>
              <w:rPr>
                <w:rFonts w:ascii="Arial" w:eastAsia="Arial" w:hAnsi="Arial" w:cs="Arial"/>
                <w:sz w:val="18"/>
                <w:szCs w:val="18"/>
              </w:rPr>
            </w:pPr>
            <w:r>
              <w:rPr>
                <w:rFonts w:ascii="Arimo" w:eastAsia="Arimo" w:hAnsi="Arimo" w:cs="Arimo"/>
                <w:b/>
                <w:sz w:val="20"/>
                <w:szCs w:val="20"/>
              </w:rPr>
              <w:t>☐X</w:t>
            </w:r>
          </w:p>
        </w:tc>
        <w:tc>
          <w:tcPr>
            <w:tcW w:w="4747" w:type="dxa"/>
            <w:gridSpan w:val="3"/>
          </w:tcPr>
          <w:p w14:paraId="7228910F"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2 flags</w:t>
            </w:r>
          </w:p>
        </w:tc>
      </w:tr>
      <w:tr w:rsidR="005C40C9" w14:paraId="05109DFA" w14:textId="77777777" w:rsidTr="54F6058E">
        <w:trPr>
          <w:gridAfter w:val="3"/>
          <w:wAfter w:w="18315" w:type="dxa"/>
          <w:trHeight w:val="300"/>
        </w:trPr>
        <w:tc>
          <w:tcPr>
            <w:tcW w:w="3300" w:type="dxa"/>
            <w:vMerge/>
          </w:tcPr>
          <w:p w14:paraId="779F8E76"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4483" w:type="dxa"/>
            <w:gridSpan w:val="3"/>
          </w:tcPr>
          <w:p w14:paraId="1E59D6DC" w14:textId="77777777" w:rsidR="005C40C9" w:rsidRDefault="00644649">
            <w:pPr>
              <w:tabs>
                <w:tab w:val="left" w:pos="270"/>
              </w:tabs>
              <w:ind w:left="270" w:hanging="270"/>
              <w:rPr>
                <w:rFonts w:ascii="Arial" w:eastAsia="Arial" w:hAnsi="Arial" w:cs="Arial"/>
                <w:b/>
                <w:i/>
                <w:sz w:val="18"/>
                <w:szCs w:val="18"/>
              </w:rPr>
            </w:pPr>
            <w:r>
              <w:rPr>
                <w:rFonts w:ascii="Arial" w:eastAsia="Arial" w:hAnsi="Arial" w:cs="Arial"/>
                <w:b/>
                <w:i/>
                <w:sz w:val="18"/>
                <w:szCs w:val="18"/>
              </w:rPr>
              <w:t>3.</w:t>
            </w:r>
            <w:r>
              <w:rPr>
                <w:rFonts w:ascii="Arial" w:eastAsia="Arial" w:hAnsi="Arial" w:cs="Arial"/>
                <w:b/>
                <w:i/>
                <w:sz w:val="18"/>
                <w:szCs w:val="18"/>
              </w:rPr>
              <w:tab/>
              <w:t>Community Health, Safety and Security</w:t>
            </w:r>
          </w:p>
        </w:tc>
        <w:tc>
          <w:tcPr>
            <w:tcW w:w="710" w:type="dxa"/>
            <w:gridSpan w:val="2"/>
          </w:tcPr>
          <w:p w14:paraId="7BAC831E" w14:textId="77777777" w:rsidR="005C40C9" w:rsidRDefault="00644649">
            <w:pPr>
              <w:tabs>
                <w:tab w:val="left" w:pos="360"/>
              </w:tabs>
              <w:rPr>
                <w:rFonts w:ascii="Arial" w:eastAsia="Arial" w:hAnsi="Arial" w:cs="Arial"/>
                <w:b/>
                <w:sz w:val="20"/>
                <w:szCs w:val="20"/>
              </w:rPr>
            </w:pPr>
            <w:r>
              <w:rPr>
                <w:rFonts w:ascii="Arimo" w:eastAsia="Arimo" w:hAnsi="Arimo" w:cs="Arimo"/>
                <w:b/>
                <w:sz w:val="20"/>
                <w:szCs w:val="20"/>
              </w:rPr>
              <w:t>☐X</w:t>
            </w:r>
          </w:p>
        </w:tc>
        <w:tc>
          <w:tcPr>
            <w:tcW w:w="4747" w:type="dxa"/>
            <w:gridSpan w:val="3"/>
          </w:tcPr>
          <w:p w14:paraId="07F668D7"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2 flags</w:t>
            </w:r>
          </w:p>
        </w:tc>
      </w:tr>
      <w:tr w:rsidR="005C40C9" w14:paraId="6A6F9EDD" w14:textId="77777777" w:rsidTr="54F6058E">
        <w:trPr>
          <w:gridAfter w:val="3"/>
          <w:wAfter w:w="18315" w:type="dxa"/>
          <w:trHeight w:val="300"/>
        </w:trPr>
        <w:tc>
          <w:tcPr>
            <w:tcW w:w="3300" w:type="dxa"/>
            <w:vMerge/>
          </w:tcPr>
          <w:p w14:paraId="7818863E"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4483" w:type="dxa"/>
            <w:gridSpan w:val="3"/>
          </w:tcPr>
          <w:p w14:paraId="589E41A3" w14:textId="77777777" w:rsidR="005C40C9" w:rsidRDefault="00644649">
            <w:pPr>
              <w:tabs>
                <w:tab w:val="left" w:pos="270"/>
              </w:tabs>
              <w:ind w:left="270" w:hanging="270"/>
              <w:rPr>
                <w:rFonts w:ascii="Arial" w:eastAsia="Arial" w:hAnsi="Arial" w:cs="Arial"/>
                <w:b/>
                <w:i/>
                <w:sz w:val="18"/>
                <w:szCs w:val="18"/>
              </w:rPr>
            </w:pPr>
            <w:r>
              <w:rPr>
                <w:rFonts w:ascii="Arial" w:eastAsia="Arial" w:hAnsi="Arial" w:cs="Arial"/>
                <w:b/>
                <w:i/>
                <w:sz w:val="18"/>
                <w:szCs w:val="18"/>
              </w:rPr>
              <w:t>4.</w:t>
            </w:r>
            <w:r>
              <w:rPr>
                <w:rFonts w:ascii="Arial" w:eastAsia="Arial" w:hAnsi="Arial" w:cs="Arial"/>
                <w:b/>
                <w:i/>
                <w:sz w:val="18"/>
                <w:szCs w:val="18"/>
              </w:rPr>
              <w:tab/>
              <w:t>Cultural Heritage</w:t>
            </w:r>
          </w:p>
        </w:tc>
        <w:tc>
          <w:tcPr>
            <w:tcW w:w="710" w:type="dxa"/>
            <w:gridSpan w:val="2"/>
          </w:tcPr>
          <w:p w14:paraId="76071F55" w14:textId="77777777" w:rsidR="005C40C9" w:rsidRDefault="00644649">
            <w:pPr>
              <w:tabs>
                <w:tab w:val="left" w:pos="360"/>
              </w:tabs>
              <w:rPr>
                <w:rFonts w:ascii="Arial" w:eastAsia="Arial" w:hAnsi="Arial" w:cs="Arial"/>
                <w:sz w:val="18"/>
                <w:szCs w:val="18"/>
              </w:rPr>
            </w:pPr>
            <w:r>
              <w:rPr>
                <w:rFonts w:ascii="Arimo" w:eastAsia="Arimo" w:hAnsi="Arimo" w:cs="Arimo"/>
                <w:b/>
                <w:sz w:val="20"/>
                <w:szCs w:val="20"/>
              </w:rPr>
              <w:t>☐X</w:t>
            </w:r>
          </w:p>
        </w:tc>
        <w:tc>
          <w:tcPr>
            <w:tcW w:w="4747" w:type="dxa"/>
            <w:gridSpan w:val="3"/>
          </w:tcPr>
          <w:p w14:paraId="72A908BA"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2 flags</w:t>
            </w:r>
          </w:p>
        </w:tc>
      </w:tr>
      <w:tr w:rsidR="005C40C9" w14:paraId="0D92C362" w14:textId="77777777" w:rsidTr="54F6058E">
        <w:trPr>
          <w:gridAfter w:val="3"/>
          <w:wAfter w:w="18315" w:type="dxa"/>
          <w:trHeight w:val="300"/>
        </w:trPr>
        <w:tc>
          <w:tcPr>
            <w:tcW w:w="3300" w:type="dxa"/>
            <w:vMerge/>
          </w:tcPr>
          <w:p w14:paraId="44F69B9A"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4483" w:type="dxa"/>
            <w:gridSpan w:val="3"/>
          </w:tcPr>
          <w:p w14:paraId="1B4A0915" w14:textId="77777777" w:rsidR="005C40C9" w:rsidRDefault="00644649">
            <w:pPr>
              <w:tabs>
                <w:tab w:val="left" w:pos="270"/>
              </w:tabs>
              <w:ind w:left="270" w:hanging="270"/>
              <w:rPr>
                <w:rFonts w:ascii="Arial" w:eastAsia="Arial" w:hAnsi="Arial" w:cs="Arial"/>
                <w:b/>
                <w:i/>
                <w:sz w:val="18"/>
                <w:szCs w:val="18"/>
              </w:rPr>
            </w:pPr>
            <w:r>
              <w:rPr>
                <w:rFonts w:ascii="Arial" w:eastAsia="Arial" w:hAnsi="Arial" w:cs="Arial"/>
                <w:b/>
                <w:i/>
                <w:sz w:val="18"/>
                <w:szCs w:val="18"/>
              </w:rPr>
              <w:t>5.</w:t>
            </w:r>
            <w:r>
              <w:rPr>
                <w:rFonts w:ascii="Arial" w:eastAsia="Arial" w:hAnsi="Arial" w:cs="Arial"/>
                <w:b/>
                <w:i/>
                <w:sz w:val="18"/>
                <w:szCs w:val="18"/>
              </w:rPr>
              <w:tab/>
              <w:t>Displacement and Resettlement</w:t>
            </w:r>
          </w:p>
        </w:tc>
        <w:tc>
          <w:tcPr>
            <w:tcW w:w="710" w:type="dxa"/>
            <w:gridSpan w:val="2"/>
          </w:tcPr>
          <w:p w14:paraId="33EE57F0" w14:textId="77777777" w:rsidR="005C40C9" w:rsidRDefault="00644649">
            <w:pPr>
              <w:tabs>
                <w:tab w:val="left" w:pos="360"/>
              </w:tabs>
              <w:rPr>
                <w:rFonts w:ascii="Arial" w:eastAsia="Arial" w:hAnsi="Arial" w:cs="Arial"/>
                <w:sz w:val="18"/>
                <w:szCs w:val="18"/>
              </w:rPr>
            </w:pPr>
            <w:r>
              <w:rPr>
                <w:rFonts w:ascii="Arimo" w:eastAsia="Arimo" w:hAnsi="Arimo" w:cs="Arimo"/>
                <w:b/>
                <w:sz w:val="20"/>
                <w:szCs w:val="20"/>
              </w:rPr>
              <w:t>☐X</w:t>
            </w:r>
          </w:p>
        </w:tc>
        <w:tc>
          <w:tcPr>
            <w:tcW w:w="4747" w:type="dxa"/>
            <w:gridSpan w:val="3"/>
          </w:tcPr>
          <w:p w14:paraId="6553C87C"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4 flags</w:t>
            </w:r>
          </w:p>
        </w:tc>
      </w:tr>
      <w:tr w:rsidR="005C40C9" w14:paraId="688A8AEA" w14:textId="77777777" w:rsidTr="54F6058E">
        <w:trPr>
          <w:gridAfter w:val="3"/>
          <w:wAfter w:w="18315" w:type="dxa"/>
          <w:trHeight w:val="300"/>
        </w:trPr>
        <w:tc>
          <w:tcPr>
            <w:tcW w:w="3300" w:type="dxa"/>
            <w:vMerge/>
          </w:tcPr>
          <w:p w14:paraId="5F07D11E"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4483" w:type="dxa"/>
            <w:gridSpan w:val="3"/>
          </w:tcPr>
          <w:p w14:paraId="077C3D81" w14:textId="77777777" w:rsidR="005C40C9" w:rsidRDefault="00644649">
            <w:pPr>
              <w:tabs>
                <w:tab w:val="left" w:pos="270"/>
              </w:tabs>
              <w:ind w:left="270" w:hanging="270"/>
              <w:rPr>
                <w:rFonts w:ascii="Arial" w:eastAsia="Arial" w:hAnsi="Arial" w:cs="Arial"/>
                <w:b/>
                <w:i/>
                <w:sz w:val="18"/>
                <w:szCs w:val="18"/>
              </w:rPr>
            </w:pPr>
            <w:r>
              <w:rPr>
                <w:rFonts w:ascii="Arial" w:eastAsia="Arial" w:hAnsi="Arial" w:cs="Arial"/>
                <w:b/>
                <w:i/>
                <w:sz w:val="18"/>
                <w:szCs w:val="18"/>
              </w:rPr>
              <w:t>6.</w:t>
            </w:r>
            <w:r>
              <w:rPr>
                <w:rFonts w:ascii="Arial" w:eastAsia="Arial" w:hAnsi="Arial" w:cs="Arial"/>
                <w:b/>
                <w:i/>
                <w:sz w:val="18"/>
                <w:szCs w:val="18"/>
              </w:rPr>
              <w:tab/>
              <w:t>Indigenous Peoples</w:t>
            </w:r>
          </w:p>
        </w:tc>
        <w:tc>
          <w:tcPr>
            <w:tcW w:w="710" w:type="dxa"/>
            <w:gridSpan w:val="2"/>
          </w:tcPr>
          <w:p w14:paraId="79C28ED3" w14:textId="77777777" w:rsidR="005C40C9" w:rsidRDefault="00644649">
            <w:pPr>
              <w:tabs>
                <w:tab w:val="left" w:pos="360"/>
              </w:tabs>
              <w:rPr>
                <w:rFonts w:ascii="Arial" w:eastAsia="Arial" w:hAnsi="Arial" w:cs="Arial"/>
                <w:sz w:val="18"/>
                <w:szCs w:val="18"/>
              </w:rPr>
            </w:pPr>
            <w:r>
              <w:rPr>
                <w:rFonts w:ascii="Arimo" w:eastAsia="Arimo" w:hAnsi="Arimo" w:cs="Arimo"/>
                <w:b/>
                <w:sz w:val="20"/>
                <w:szCs w:val="20"/>
              </w:rPr>
              <w:t>☐X</w:t>
            </w:r>
          </w:p>
        </w:tc>
        <w:tc>
          <w:tcPr>
            <w:tcW w:w="4747" w:type="dxa"/>
            <w:gridSpan w:val="3"/>
          </w:tcPr>
          <w:p w14:paraId="60BBFDFB"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7 flags</w:t>
            </w:r>
          </w:p>
        </w:tc>
      </w:tr>
      <w:tr w:rsidR="005C40C9" w14:paraId="66335DA0" w14:textId="77777777" w:rsidTr="54F6058E">
        <w:trPr>
          <w:gridAfter w:val="3"/>
          <w:wAfter w:w="18315" w:type="dxa"/>
          <w:trHeight w:val="300"/>
        </w:trPr>
        <w:tc>
          <w:tcPr>
            <w:tcW w:w="3300" w:type="dxa"/>
            <w:vMerge/>
          </w:tcPr>
          <w:p w14:paraId="41508A3C"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4483" w:type="dxa"/>
            <w:gridSpan w:val="3"/>
          </w:tcPr>
          <w:p w14:paraId="1531E171" w14:textId="77777777" w:rsidR="005C40C9" w:rsidRDefault="00644649">
            <w:pPr>
              <w:tabs>
                <w:tab w:val="left" w:pos="270"/>
              </w:tabs>
              <w:ind w:left="270" w:hanging="270"/>
              <w:rPr>
                <w:rFonts w:ascii="Arial" w:eastAsia="Arial" w:hAnsi="Arial" w:cs="Arial"/>
                <w:b/>
                <w:i/>
                <w:sz w:val="18"/>
                <w:szCs w:val="18"/>
              </w:rPr>
            </w:pPr>
            <w:r>
              <w:rPr>
                <w:rFonts w:ascii="Arial" w:eastAsia="Arial" w:hAnsi="Arial" w:cs="Arial"/>
                <w:b/>
                <w:i/>
                <w:sz w:val="18"/>
                <w:szCs w:val="18"/>
              </w:rPr>
              <w:t>7.</w:t>
            </w:r>
            <w:r>
              <w:rPr>
                <w:rFonts w:ascii="Arial" w:eastAsia="Arial" w:hAnsi="Arial" w:cs="Arial"/>
                <w:b/>
                <w:i/>
                <w:sz w:val="18"/>
                <w:szCs w:val="18"/>
              </w:rPr>
              <w:tab/>
              <w:t>Labour and Working Conditions</w:t>
            </w:r>
          </w:p>
        </w:tc>
        <w:tc>
          <w:tcPr>
            <w:tcW w:w="710" w:type="dxa"/>
            <w:gridSpan w:val="2"/>
          </w:tcPr>
          <w:p w14:paraId="208C7B6C" w14:textId="77777777" w:rsidR="005C40C9" w:rsidRDefault="00644649">
            <w:pPr>
              <w:tabs>
                <w:tab w:val="left" w:pos="360"/>
              </w:tabs>
              <w:rPr>
                <w:rFonts w:ascii="Arial" w:eastAsia="Arial" w:hAnsi="Arial" w:cs="Arial"/>
                <w:b/>
                <w:sz w:val="20"/>
                <w:szCs w:val="20"/>
              </w:rPr>
            </w:pPr>
            <w:r>
              <w:rPr>
                <w:rFonts w:ascii="Arimo" w:eastAsia="Arimo" w:hAnsi="Arimo" w:cs="Arimo"/>
                <w:b/>
                <w:sz w:val="20"/>
                <w:szCs w:val="20"/>
              </w:rPr>
              <w:t>☐X</w:t>
            </w:r>
          </w:p>
        </w:tc>
        <w:tc>
          <w:tcPr>
            <w:tcW w:w="4747" w:type="dxa"/>
            <w:gridSpan w:val="3"/>
          </w:tcPr>
          <w:p w14:paraId="284BC64D"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1 flag</w:t>
            </w:r>
          </w:p>
        </w:tc>
      </w:tr>
      <w:tr w:rsidR="005C40C9" w14:paraId="0DF0B8F1" w14:textId="77777777" w:rsidTr="54F6058E">
        <w:trPr>
          <w:gridAfter w:val="3"/>
          <w:wAfter w:w="18315" w:type="dxa"/>
          <w:trHeight w:val="300"/>
        </w:trPr>
        <w:tc>
          <w:tcPr>
            <w:tcW w:w="3300" w:type="dxa"/>
            <w:vMerge/>
          </w:tcPr>
          <w:p w14:paraId="43D6B1D6" w14:textId="77777777" w:rsidR="005C40C9" w:rsidRDefault="005C40C9">
            <w:pPr>
              <w:widowControl w:val="0"/>
              <w:pBdr>
                <w:top w:val="nil"/>
                <w:left w:val="nil"/>
                <w:bottom w:val="nil"/>
                <w:right w:val="nil"/>
                <w:between w:val="nil"/>
              </w:pBdr>
              <w:spacing w:line="276" w:lineRule="auto"/>
              <w:rPr>
                <w:rFonts w:ascii="Arial" w:eastAsia="Arial" w:hAnsi="Arial" w:cs="Arial"/>
                <w:sz w:val="18"/>
                <w:szCs w:val="18"/>
              </w:rPr>
            </w:pPr>
          </w:p>
        </w:tc>
        <w:tc>
          <w:tcPr>
            <w:tcW w:w="4483" w:type="dxa"/>
            <w:gridSpan w:val="3"/>
          </w:tcPr>
          <w:p w14:paraId="020D75C3" w14:textId="77777777" w:rsidR="005C40C9" w:rsidRDefault="00644649">
            <w:pPr>
              <w:tabs>
                <w:tab w:val="left" w:pos="270"/>
              </w:tabs>
              <w:ind w:left="270" w:hanging="270"/>
              <w:rPr>
                <w:rFonts w:ascii="Arial" w:eastAsia="Arial" w:hAnsi="Arial" w:cs="Arial"/>
                <w:b/>
                <w:i/>
                <w:sz w:val="18"/>
                <w:szCs w:val="18"/>
              </w:rPr>
            </w:pPr>
            <w:r>
              <w:rPr>
                <w:rFonts w:ascii="Arial" w:eastAsia="Arial" w:hAnsi="Arial" w:cs="Arial"/>
                <w:b/>
                <w:i/>
                <w:sz w:val="18"/>
                <w:szCs w:val="18"/>
              </w:rPr>
              <w:t>8.</w:t>
            </w:r>
            <w:r>
              <w:rPr>
                <w:rFonts w:ascii="Arial" w:eastAsia="Arial" w:hAnsi="Arial" w:cs="Arial"/>
                <w:b/>
                <w:i/>
                <w:sz w:val="18"/>
                <w:szCs w:val="18"/>
              </w:rPr>
              <w:tab/>
              <w:t>Pollution Prevention and Resource Efficiency</w:t>
            </w:r>
          </w:p>
        </w:tc>
        <w:tc>
          <w:tcPr>
            <w:tcW w:w="710" w:type="dxa"/>
            <w:gridSpan w:val="2"/>
          </w:tcPr>
          <w:p w14:paraId="1969678C" w14:textId="77777777" w:rsidR="005C40C9" w:rsidRDefault="00644649">
            <w:pPr>
              <w:tabs>
                <w:tab w:val="left" w:pos="360"/>
              </w:tabs>
              <w:rPr>
                <w:rFonts w:ascii="Arial" w:eastAsia="Arial" w:hAnsi="Arial" w:cs="Arial"/>
                <w:sz w:val="18"/>
                <w:szCs w:val="18"/>
              </w:rPr>
            </w:pPr>
            <w:r>
              <w:rPr>
                <w:rFonts w:ascii="Arimo" w:eastAsia="Arimo" w:hAnsi="Arimo" w:cs="Arimo"/>
                <w:b/>
                <w:sz w:val="20"/>
                <w:szCs w:val="20"/>
              </w:rPr>
              <w:t>☐ x</w:t>
            </w:r>
          </w:p>
        </w:tc>
        <w:tc>
          <w:tcPr>
            <w:tcW w:w="4747" w:type="dxa"/>
            <w:gridSpan w:val="3"/>
          </w:tcPr>
          <w:p w14:paraId="543D289C" w14:textId="77777777" w:rsidR="005C40C9" w:rsidRDefault="00644649">
            <w:pPr>
              <w:tabs>
                <w:tab w:val="left" w:pos="360"/>
              </w:tabs>
              <w:rPr>
                <w:rFonts w:ascii="Arial" w:eastAsia="Arial" w:hAnsi="Arial" w:cs="Arial"/>
                <w:sz w:val="18"/>
                <w:szCs w:val="18"/>
              </w:rPr>
            </w:pPr>
            <w:r>
              <w:rPr>
                <w:rFonts w:ascii="Arial" w:eastAsia="Arial" w:hAnsi="Arial" w:cs="Arial"/>
                <w:sz w:val="18"/>
                <w:szCs w:val="18"/>
              </w:rPr>
              <w:t>1 flag</w:t>
            </w:r>
          </w:p>
        </w:tc>
      </w:tr>
    </w:tbl>
    <w:p w14:paraId="0B3F7303" w14:textId="77777777" w:rsidR="005C40C9" w:rsidRDefault="00644649">
      <w:pPr>
        <w:spacing w:before="200"/>
        <w:ind w:left="360"/>
        <w:rPr>
          <w:rFonts w:ascii="Arial" w:eastAsia="Arial" w:hAnsi="Arial" w:cs="Arial"/>
          <w:b/>
          <w:color w:val="4F81BD"/>
          <w:sz w:val="24"/>
          <w:szCs w:val="24"/>
        </w:rPr>
      </w:pPr>
      <w:r>
        <w:rPr>
          <w:rFonts w:ascii="Arial" w:eastAsia="Arial" w:hAnsi="Arial" w:cs="Arial"/>
          <w:b/>
          <w:color w:val="4F81BD"/>
          <w:sz w:val="24"/>
          <w:szCs w:val="24"/>
        </w:rPr>
        <w:t xml:space="preserve">Final Sign Off </w:t>
      </w:r>
    </w:p>
    <w:p w14:paraId="12F85ECF" w14:textId="77777777" w:rsidR="005C40C9" w:rsidRDefault="00644649">
      <w:pPr>
        <w:tabs>
          <w:tab w:val="left" w:pos="360"/>
        </w:tabs>
        <w:rPr>
          <w:rFonts w:ascii="Arial" w:eastAsia="Arial" w:hAnsi="Arial" w:cs="Arial"/>
          <w:sz w:val="18"/>
          <w:szCs w:val="18"/>
        </w:rPr>
      </w:pPr>
      <w:r>
        <w:rPr>
          <w:rFonts w:ascii="Arial" w:eastAsia="Arial" w:hAnsi="Arial" w:cs="Arial"/>
          <w:i/>
          <w:sz w:val="18"/>
          <w:szCs w:val="18"/>
        </w:rPr>
        <w:t>Final Screening at the design-stage is not complete until the following signatures are included.</w:t>
      </w:r>
    </w:p>
    <w:tbl>
      <w:tblPr>
        <w:tblStyle w:val="a2"/>
        <w:tblW w:w="1295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5"/>
        <w:gridCol w:w="900"/>
        <w:gridCol w:w="9355"/>
      </w:tblGrid>
      <w:tr w:rsidR="005C40C9" w14:paraId="5E98B69A" w14:textId="77777777" w:rsidTr="415EE05F">
        <w:tc>
          <w:tcPr>
            <w:tcW w:w="2695" w:type="dxa"/>
            <w:shd w:val="clear" w:color="auto" w:fill="C6D9F1" w:themeFill="text2" w:themeFillTint="33"/>
          </w:tcPr>
          <w:p w14:paraId="4CCB031D" w14:textId="77777777" w:rsidR="005C40C9" w:rsidRDefault="00644649">
            <w:pPr>
              <w:tabs>
                <w:tab w:val="left" w:pos="360"/>
                <w:tab w:val="left" w:pos="4320"/>
              </w:tabs>
              <w:rPr>
                <w:rFonts w:ascii="Arial" w:eastAsia="Arial" w:hAnsi="Arial" w:cs="Arial"/>
                <w:b/>
                <w:i/>
                <w:sz w:val="18"/>
                <w:szCs w:val="18"/>
              </w:rPr>
            </w:pPr>
            <w:r>
              <w:rPr>
                <w:rFonts w:ascii="Arial" w:eastAsia="Arial" w:hAnsi="Arial" w:cs="Arial"/>
                <w:b/>
                <w:i/>
                <w:sz w:val="18"/>
                <w:szCs w:val="18"/>
              </w:rPr>
              <w:t>Signature</w:t>
            </w:r>
          </w:p>
        </w:tc>
        <w:tc>
          <w:tcPr>
            <w:tcW w:w="900" w:type="dxa"/>
            <w:shd w:val="clear" w:color="auto" w:fill="C6D9F1" w:themeFill="text2" w:themeFillTint="33"/>
          </w:tcPr>
          <w:p w14:paraId="5F3F821A" w14:textId="77777777" w:rsidR="005C40C9" w:rsidRDefault="00644649">
            <w:pPr>
              <w:tabs>
                <w:tab w:val="left" w:pos="360"/>
                <w:tab w:val="left" w:pos="4320"/>
              </w:tabs>
              <w:rPr>
                <w:rFonts w:ascii="Arial" w:eastAsia="Arial" w:hAnsi="Arial" w:cs="Arial"/>
                <w:b/>
                <w:i/>
                <w:sz w:val="18"/>
                <w:szCs w:val="18"/>
              </w:rPr>
            </w:pPr>
            <w:r>
              <w:rPr>
                <w:rFonts w:ascii="Arial" w:eastAsia="Arial" w:hAnsi="Arial" w:cs="Arial"/>
                <w:b/>
                <w:i/>
                <w:sz w:val="18"/>
                <w:szCs w:val="18"/>
              </w:rPr>
              <w:t>Date</w:t>
            </w:r>
          </w:p>
        </w:tc>
        <w:tc>
          <w:tcPr>
            <w:tcW w:w="9355" w:type="dxa"/>
            <w:shd w:val="clear" w:color="auto" w:fill="C6D9F1" w:themeFill="text2" w:themeFillTint="33"/>
          </w:tcPr>
          <w:p w14:paraId="31FF54C8" w14:textId="77777777" w:rsidR="005C40C9" w:rsidRDefault="00644649">
            <w:pPr>
              <w:tabs>
                <w:tab w:val="left" w:pos="360"/>
                <w:tab w:val="left" w:pos="4320"/>
              </w:tabs>
              <w:rPr>
                <w:rFonts w:ascii="Arial" w:eastAsia="Arial" w:hAnsi="Arial" w:cs="Arial"/>
                <w:b/>
                <w:i/>
                <w:sz w:val="18"/>
                <w:szCs w:val="18"/>
              </w:rPr>
            </w:pPr>
            <w:r>
              <w:rPr>
                <w:rFonts w:ascii="Arial" w:eastAsia="Arial" w:hAnsi="Arial" w:cs="Arial"/>
                <w:b/>
                <w:i/>
                <w:sz w:val="18"/>
                <w:szCs w:val="18"/>
              </w:rPr>
              <w:t>Description</w:t>
            </w:r>
          </w:p>
        </w:tc>
      </w:tr>
      <w:tr w:rsidR="005C40C9" w14:paraId="5D29BB1D" w14:textId="77777777" w:rsidTr="415EE05F">
        <w:trPr>
          <w:trHeight w:val="60"/>
        </w:trPr>
        <w:tc>
          <w:tcPr>
            <w:tcW w:w="2695" w:type="dxa"/>
          </w:tcPr>
          <w:p w14:paraId="6106DC58" w14:textId="77777777" w:rsidR="005C40C9" w:rsidRDefault="00644649">
            <w:pPr>
              <w:tabs>
                <w:tab w:val="left" w:pos="360"/>
                <w:tab w:val="left" w:pos="4320"/>
              </w:tabs>
              <w:rPr>
                <w:rFonts w:ascii="Arial" w:eastAsia="Arial" w:hAnsi="Arial" w:cs="Arial"/>
                <w:sz w:val="20"/>
                <w:szCs w:val="20"/>
              </w:rPr>
            </w:pPr>
            <w:r>
              <w:rPr>
                <w:rFonts w:ascii="Arial" w:eastAsia="Arial" w:hAnsi="Arial" w:cs="Arial"/>
                <w:sz w:val="20"/>
                <w:szCs w:val="20"/>
              </w:rPr>
              <w:t>QA Assessor</w:t>
            </w:r>
          </w:p>
        </w:tc>
        <w:tc>
          <w:tcPr>
            <w:tcW w:w="900" w:type="dxa"/>
          </w:tcPr>
          <w:p w14:paraId="17DBC151" w14:textId="77777777" w:rsidR="005C40C9" w:rsidRDefault="005C40C9">
            <w:pPr>
              <w:tabs>
                <w:tab w:val="left" w:pos="360"/>
                <w:tab w:val="left" w:pos="4320"/>
              </w:tabs>
              <w:rPr>
                <w:rFonts w:ascii="Arial" w:eastAsia="Arial" w:hAnsi="Arial" w:cs="Arial"/>
                <w:sz w:val="20"/>
                <w:szCs w:val="20"/>
              </w:rPr>
            </w:pPr>
          </w:p>
        </w:tc>
        <w:tc>
          <w:tcPr>
            <w:tcW w:w="9355" w:type="dxa"/>
          </w:tcPr>
          <w:p w14:paraId="2B09E981" w14:textId="77777777" w:rsidR="005C40C9" w:rsidRDefault="00644649" w:rsidP="415EE05F">
            <w:pPr>
              <w:tabs>
                <w:tab w:val="left" w:pos="720"/>
              </w:tabs>
              <w:spacing w:line="264" w:lineRule="auto"/>
              <w:rPr>
                <w:rFonts w:ascii="Arial" w:eastAsia="Arial" w:hAnsi="Arial" w:cs="Arial"/>
                <w:sz w:val="20"/>
                <w:szCs w:val="20"/>
                <w:lang w:val="en-US"/>
              </w:rPr>
            </w:pPr>
            <w:r w:rsidRPr="415EE05F">
              <w:rPr>
                <w:rFonts w:ascii="Arial" w:eastAsia="Arial" w:hAnsi="Arial" w:cs="Arial"/>
                <w:sz w:val="20"/>
                <w:szCs w:val="20"/>
                <w:lang w:val="en-US"/>
              </w:rPr>
              <w:t>UNDP staff member responsible for the project, typically a UNDP Programme Officer. Final signature confirms they have “checked” to ensure that the SESP is adequately conducted.</w:t>
            </w:r>
          </w:p>
        </w:tc>
      </w:tr>
      <w:tr w:rsidR="005C40C9" w14:paraId="0CFC6671" w14:textId="77777777" w:rsidTr="415EE05F">
        <w:tc>
          <w:tcPr>
            <w:tcW w:w="2695" w:type="dxa"/>
          </w:tcPr>
          <w:p w14:paraId="702BAE74" w14:textId="77777777" w:rsidR="005C40C9" w:rsidRDefault="00644649">
            <w:pPr>
              <w:tabs>
                <w:tab w:val="left" w:pos="360"/>
                <w:tab w:val="left" w:pos="4320"/>
              </w:tabs>
              <w:rPr>
                <w:rFonts w:ascii="Arial" w:eastAsia="Arial" w:hAnsi="Arial" w:cs="Arial"/>
                <w:sz w:val="20"/>
                <w:szCs w:val="20"/>
              </w:rPr>
            </w:pPr>
            <w:r>
              <w:rPr>
                <w:rFonts w:ascii="Arial" w:eastAsia="Arial" w:hAnsi="Arial" w:cs="Arial"/>
                <w:sz w:val="20"/>
                <w:szCs w:val="20"/>
              </w:rPr>
              <w:lastRenderedPageBreak/>
              <w:t>QA Approver</w:t>
            </w:r>
          </w:p>
        </w:tc>
        <w:tc>
          <w:tcPr>
            <w:tcW w:w="900" w:type="dxa"/>
          </w:tcPr>
          <w:p w14:paraId="6F8BD81B" w14:textId="77777777" w:rsidR="005C40C9" w:rsidRDefault="005C40C9">
            <w:pPr>
              <w:tabs>
                <w:tab w:val="left" w:pos="360"/>
                <w:tab w:val="left" w:pos="4320"/>
              </w:tabs>
              <w:rPr>
                <w:rFonts w:ascii="Arial" w:eastAsia="Arial" w:hAnsi="Arial" w:cs="Arial"/>
                <w:sz w:val="20"/>
                <w:szCs w:val="20"/>
              </w:rPr>
            </w:pPr>
          </w:p>
        </w:tc>
        <w:tc>
          <w:tcPr>
            <w:tcW w:w="9355" w:type="dxa"/>
          </w:tcPr>
          <w:p w14:paraId="0E516065" w14:textId="77777777" w:rsidR="005C40C9" w:rsidRDefault="00644649">
            <w:pPr>
              <w:tabs>
                <w:tab w:val="left" w:pos="360"/>
                <w:tab w:val="left" w:pos="4320"/>
              </w:tabs>
              <w:rPr>
                <w:rFonts w:ascii="Arial" w:eastAsia="Arial" w:hAnsi="Arial" w:cs="Arial"/>
                <w:sz w:val="20"/>
                <w:szCs w:val="20"/>
              </w:rPr>
            </w:pPr>
            <w:r>
              <w:rPr>
                <w:rFonts w:ascii="Arial" w:eastAsia="Arial" w:hAnsi="Arial" w:cs="Arial"/>
                <w:sz w:val="20"/>
                <w:szCs w:val="20"/>
              </w:rPr>
              <w:t>UNDP senior manager, typically the UNDP Deputy Country Director (DCD), Country Director (CD)</w:t>
            </w:r>
            <w:r>
              <w:rPr>
                <w:rFonts w:ascii="Arial" w:eastAsia="Arial" w:hAnsi="Arial" w:cs="Arial"/>
                <w:b/>
                <w:sz w:val="20"/>
                <w:szCs w:val="20"/>
              </w:rPr>
              <w:t xml:space="preserve">, </w:t>
            </w:r>
            <w:r>
              <w:rPr>
                <w:rFonts w:ascii="Arial" w:eastAsia="Arial" w:hAnsi="Arial" w:cs="Arial"/>
                <w:sz w:val="20"/>
                <w:szCs w:val="20"/>
              </w:rPr>
              <w:t>Deputy Resident Representative (DRR), or Resident Representative (RR). The QA Approver cannot also be the QA Assessor. Final signature confirms they have “cleared” the SESP prior to submittal to the PAC.</w:t>
            </w:r>
          </w:p>
        </w:tc>
      </w:tr>
      <w:tr w:rsidR="005C40C9" w14:paraId="6471968D" w14:textId="77777777" w:rsidTr="415EE05F">
        <w:tc>
          <w:tcPr>
            <w:tcW w:w="2695" w:type="dxa"/>
          </w:tcPr>
          <w:p w14:paraId="51497F86" w14:textId="77777777" w:rsidR="005C40C9" w:rsidRDefault="00644649">
            <w:pPr>
              <w:tabs>
                <w:tab w:val="left" w:pos="360"/>
                <w:tab w:val="left" w:pos="4320"/>
              </w:tabs>
              <w:rPr>
                <w:rFonts w:ascii="Arial" w:eastAsia="Arial" w:hAnsi="Arial" w:cs="Arial"/>
                <w:sz w:val="20"/>
                <w:szCs w:val="20"/>
              </w:rPr>
            </w:pPr>
            <w:r>
              <w:rPr>
                <w:rFonts w:ascii="Arial" w:eastAsia="Arial" w:hAnsi="Arial" w:cs="Arial"/>
                <w:sz w:val="20"/>
                <w:szCs w:val="20"/>
              </w:rPr>
              <w:t>PAC Chair</w:t>
            </w:r>
          </w:p>
        </w:tc>
        <w:tc>
          <w:tcPr>
            <w:tcW w:w="900" w:type="dxa"/>
          </w:tcPr>
          <w:p w14:paraId="2613E9C1" w14:textId="77777777" w:rsidR="005C40C9" w:rsidRDefault="005C40C9">
            <w:pPr>
              <w:tabs>
                <w:tab w:val="left" w:pos="360"/>
                <w:tab w:val="left" w:pos="4320"/>
              </w:tabs>
              <w:rPr>
                <w:rFonts w:ascii="Arial" w:eastAsia="Arial" w:hAnsi="Arial" w:cs="Arial"/>
                <w:sz w:val="20"/>
                <w:szCs w:val="20"/>
              </w:rPr>
            </w:pPr>
          </w:p>
        </w:tc>
        <w:tc>
          <w:tcPr>
            <w:tcW w:w="9355" w:type="dxa"/>
          </w:tcPr>
          <w:p w14:paraId="35321390" w14:textId="77777777" w:rsidR="005C40C9" w:rsidRDefault="00644649" w:rsidP="415EE05F">
            <w:pPr>
              <w:tabs>
                <w:tab w:val="left" w:pos="360"/>
                <w:tab w:val="left" w:pos="4320"/>
              </w:tabs>
              <w:rPr>
                <w:rFonts w:ascii="Arial" w:eastAsia="Arial" w:hAnsi="Arial" w:cs="Arial"/>
                <w:sz w:val="20"/>
                <w:szCs w:val="20"/>
                <w:lang w:val="en-US"/>
              </w:rPr>
            </w:pPr>
            <w:r w:rsidRPr="415EE05F">
              <w:rPr>
                <w:rFonts w:ascii="Arial" w:eastAsia="Arial" w:hAnsi="Arial" w:cs="Arial"/>
                <w:sz w:val="20"/>
                <w:szCs w:val="20"/>
                <w:lang w:val="en-US"/>
              </w:rPr>
              <w:t xml:space="preserve">UNDP chair of the PAC. In some cases PAC Chair may also be the QA Approver. Final signature confirms that the SESP was considered as part of the project appraisal and considered in recommendations of the PAC. </w:t>
            </w:r>
          </w:p>
        </w:tc>
      </w:tr>
    </w:tbl>
    <w:p w14:paraId="1037B8A3" w14:textId="77777777" w:rsidR="005C40C9" w:rsidRDefault="005C40C9">
      <w:pPr>
        <w:rPr>
          <w:rFonts w:ascii="Arial" w:eastAsia="Arial" w:hAnsi="Arial" w:cs="Arial"/>
          <w:sz w:val="20"/>
          <w:szCs w:val="20"/>
        </w:rPr>
        <w:sectPr w:rsidR="005C40C9">
          <w:headerReference w:type="first" r:id="rId7"/>
          <w:pgSz w:w="15840" w:h="12240" w:orient="landscape"/>
          <w:pgMar w:top="1440" w:right="1440" w:bottom="1440" w:left="1440" w:header="720" w:footer="720" w:gutter="0"/>
          <w:pgNumType w:start="1"/>
          <w:cols w:space="720"/>
          <w:titlePg/>
        </w:sectPr>
      </w:pPr>
    </w:p>
    <w:p w14:paraId="350CE162" w14:textId="77777777" w:rsidR="005C40C9" w:rsidRDefault="00644649">
      <w:pPr>
        <w:keepNext/>
        <w:keepLines/>
        <w:spacing w:before="200"/>
        <w:ind w:left="360"/>
        <w:rPr>
          <w:rFonts w:ascii="Arial" w:eastAsia="Arial" w:hAnsi="Arial" w:cs="Arial"/>
          <w:b/>
          <w:color w:val="4F81BD"/>
          <w:sz w:val="24"/>
          <w:szCs w:val="24"/>
        </w:rPr>
      </w:pPr>
      <w:bookmarkStart w:id="1" w:name="_5d2zrseozxz7" w:colFirst="0" w:colLast="0"/>
      <w:bookmarkEnd w:id="1"/>
      <w:r>
        <w:rPr>
          <w:rFonts w:ascii="Arial" w:eastAsia="Arial" w:hAnsi="Arial" w:cs="Arial"/>
          <w:b/>
          <w:color w:val="4F81BD"/>
          <w:sz w:val="24"/>
          <w:szCs w:val="24"/>
        </w:rPr>
        <w:lastRenderedPageBreak/>
        <w:t>SESP Attachment 1. Social and Environmental Risk Screening Checklist</w:t>
      </w:r>
    </w:p>
    <w:tbl>
      <w:tblPr>
        <w:tblStyle w:val="a3"/>
        <w:tblW w:w="946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35"/>
        <w:gridCol w:w="833"/>
      </w:tblGrid>
      <w:tr w:rsidR="005C40C9" w14:paraId="53797AD0" w14:textId="77777777" w:rsidTr="54F6058E">
        <w:tc>
          <w:tcPr>
            <w:tcW w:w="9468" w:type="dxa"/>
            <w:gridSpan w:val="2"/>
            <w:tcBorders>
              <w:bottom w:val="single" w:sz="4" w:space="0" w:color="000000" w:themeColor="text1"/>
            </w:tcBorders>
            <w:shd w:val="clear" w:color="auto" w:fill="8DB3E2" w:themeFill="text2" w:themeFillTint="66"/>
          </w:tcPr>
          <w:p w14:paraId="5812A283" w14:textId="77777777" w:rsidR="005C40C9" w:rsidRDefault="00644649">
            <w:pPr>
              <w:tabs>
                <w:tab w:val="left" w:pos="810"/>
              </w:tabs>
              <w:rPr>
                <w:rFonts w:ascii="Arial" w:eastAsia="Arial" w:hAnsi="Arial" w:cs="Arial"/>
              </w:rPr>
            </w:pPr>
            <w:r>
              <w:rPr>
                <w:rFonts w:ascii="Arial" w:eastAsia="Arial" w:hAnsi="Arial" w:cs="Arial"/>
                <w:b/>
              </w:rPr>
              <w:t xml:space="preserve">Checklist Potential Social and Environmental </w:t>
            </w:r>
            <w:r>
              <w:rPr>
                <w:rFonts w:ascii="Arial" w:eastAsia="Arial" w:hAnsi="Arial" w:cs="Arial"/>
                <w:b/>
                <w:u w:val="single"/>
              </w:rPr>
              <w:t>Risks</w:t>
            </w:r>
          </w:p>
        </w:tc>
      </w:tr>
      <w:tr w:rsidR="005C40C9" w14:paraId="3ABD01D4" w14:textId="77777777" w:rsidTr="54F6058E">
        <w:tc>
          <w:tcPr>
            <w:tcW w:w="9468" w:type="dxa"/>
            <w:gridSpan w:val="2"/>
            <w:tcBorders>
              <w:bottom w:val="single" w:sz="4" w:space="0" w:color="000000" w:themeColor="text1"/>
            </w:tcBorders>
          </w:tcPr>
          <w:p w14:paraId="4E8F35E6" w14:textId="77777777" w:rsidR="005C40C9" w:rsidRDefault="00644649" w:rsidP="415EE05F">
            <w:pPr>
              <w:tabs>
                <w:tab w:val="left" w:pos="810"/>
              </w:tabs>
              <w:rPr>
                <w:rFonts w:ascii="Arial" w:eastAsia="Arial" w:hAnsi="Arial" w:cs="Arial"/>
                <w:sz w:val="16"/>
                <w:szCs w:val="16"/>
                <w:lang w:val="en-US"/>
              </w:rPr>
            </w:pPr>
            <w:r w:rsidRPr="415EE05F">
              <w:rPr>
                <w:rFonts w:ascii="Arial" w:eastAsia="Arial" w:hAnsi="Arial" w:cs="Arial"/>
                <w:sz w:val="18"/>
                <w:szCs w:val="18"/>
                <w:u w:val="single"/>
                <w:lang w:val="en-US"/>
              </w:rPr>
              <w:t>INSTRUCTIONS</w:t>
            </w:r>
            <w:r w:rsidRPr="415EE05F">
              <w:rPr>
                <w:rFonts w:ascii="Arial" w:eastAsia="Arial" w:hAnsi="Arial" w:cs="Arial"/>
                <w:sz w:val="18"/>
                <w:szCs w:val="18"/>
                <w:lang w:val="en-US"/>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8">
              <w:r w:rsidRPr="415EE05F">
                <w:rPr>
                  <w:rFonts w:ascii="Arial" w:eastAsia="Arial" w:hAnsi="Arial" w:cs="Arial"/>
                  <w:color w:val="0000FF"/>
                  <w:sz w:val="18"/>
                  <w:szCs w:val="18"/>
                  <w:u w:val="single"/>
                  <w:lang w:val="en-US"/>
                </w:rPr>
                <w:t>SES toolkit</w:t>
              </w:r>
            </w:hyperlink>
            <w:r w:rsidRPr="415EE05F">
              <w:rPr>
                <w:rFonts w:ascii="Arial" w:eastAsia="Arial" w:hAnsi="Arial" w:cs="Arial"/>
                <w:sz w:val="18"/>
                <w:szCs w:val="18"/>
                <w:lang w:val="en-US"/>
              </w:rPr>
              <w:t xml:space="preserve"> for further guidance on addressing screening questions.</w:t>
            </w:r>
          </w:p>
        </w:tc>
      </w:tr>
      <w:tr w:rsidR="005C40C9" w14:paraId="433DF227" w14:textId="77777777" w:rsidTr="54F6058E">
        <w:trPr>
          <w:trHeight w:val="345"/>
        </w:trPr>
        <w:tc>
          <w:tcPr>
            <w:tcW w:w="8635" w:type="dxa"/>
            <w:tcBorders>
              <w:bottom w:val="single" w:sz="4" w:space="0" w:color="000000" w:themeColor="text1"/>
            </w:tcBorders>
            <w:shd w:val="clear" w:color="auto" w:fill="DBE5F1" w:themeFill="accent1" w:themeFillTint="33"/>
          </w:tcPr>
          <w:p w14:paraId="0394E66C" w14:textId="77777777" w:rsidR="005C40C9" w:rsidRDefault="00644649">
            <w:pPr>
              <w:tabs>
                <w:tab w:val="left" w:pos="810"/>
              </w:tabs>
              <w:spacing w:before="120" w:after="120"/>
              <w:rPr>
                <w:rFonts w:ascii="Arial" w:eastAsia="Arial" w:hAnsi="Arial" w:cs="Arial"/>
                <w:b/>
                <w:sz w:val="18"/>
                <w:szCs w:val="18"/>
              </w:rPr>
            </w:pPr>
            <w:r>
              <w:rPr>
                <w:rFonts w:ascii="Arial" w:eastAsia="Arial" w:hAnsi="Arial" w:cs="Arial"/>
                <w:b/>
                <w:sz w:val="20"/>
                <w:szCs w:val="20"/>
              </w:rPr>
              <w:t>Overarching Principle: Leave No One Behind</w:t>
            </w:r>
          </w:p>
        </w:tc>
        <w:tc>
          <w:tcPr>
            <w:tcW w:w="833" w:type="dxa"/>
            <w:shd w:val="clear" w:color="auto" w:fill="DBE5F1" w:themeFill="accent1" w:themeFillTint="33"/>
          </w:tcPr>
          <w:p w14:paraId="672DB719" w14:textId="77777777" w:rsidR="005C40C9" w:rsidRDefault="00644649">
            <w:pPr>
              <w:tabs>
                <w:tab w:val="left" w:pos="810"/>
              </w:tabs>
              <w:jc w:val="center"/>
              <w:rPr>
                <w:rFonts w:ascii="Arial" w:eastAsia="Arial" w:hAnsi="Arial" w:cs="Arial"/>
                <w:b/>
                <w:sz w:val="18"/>
                <w:szCs w:val="18"/>
              </w:rPr>
            </w:pPr>
            <w:r>
              <w:rPr>
                <w:rFonts w:ascii="Arial" w:eastAsia="Arial" w:hAnsi="Arial" w:cs="Arial"/>
                <w:b/>
                <w:sz w:val="16"/>
                <w:szCs w:val="16"/>
              </w:rPr>
              <w:t xml:space="preserve">Answer </w:t>
            </w:r>
            <w:r>
              <w:rPr>
                <w:rFonts w:ascii="Arial" w:eastAsia="Arial" w:hAnsi="Arial" w:cs="Arial"/>
                <w:b/>
                <w:sz w:val="16"/>
                <w:szCs w:val="16"/>
              </w:rPr>
              <w:br/>
              <w:t>(Yes/No)</w:t>
            </w:r>
          </w:p>
        </w:tc>
      </w:tr>
      <w:tr w:rsidR="005C40C9" w14:paraId="28054F7C" w14:textId="77777777" w:rsidTr="54F6058E">
        <w:trPr>
          <w:trHeight w:val="344"/>
        </w:trPr>
        <w:tc>
          <w:tcPr>
            <w:tcW w:w="8635" w:type="dxa"/>
            <w:tcBorders>
              <w:bottom w:val="single" w:sz="4" w:space="0" w:color="000000" w:themeColor="text1"/>
            </w:tcBorders>
            <w:shd w:val="clear" w:color="auto" w:fill="DBE5F1" w:themeFill="accent1" w:themeFillTint="33"/>
          </w:tcPr>
          <w:p w14:paraId="3987372B" w14:textId="77777777" w:rsidR="005C40C9" w:rsidRDefault="00644649">
            <w:pPr>
              <w:tabs>
                <w:tab w:val="left" w:pos="810"/>
              </w:tabs>
              <w:spacing w:before="120" w:after="120"/>
              <w:rPr>
                <w:rFonts w:ascii="Arial" w:eastAsia="Arial" w:hAnsi="Arial" w:cs="Arial"/>
                <w:b/>
                <w:sz w:val="20"/>
                <w:szCs w:val="20"/>
              </w:rPr>
            </w:pPr>
            <w:r>
              <w:rPr>
                <w:rFonts w:ascii="Arial" w:eastAsia="Arial" w:hAnsi="Arial" w:cs="Arial"/>
                <w:b/>
                <w:sz w:val="18"/>
                <w:szCs w:val="18"/>
              </w:rPr>
              <w:t>Human Rights</w:t>
            </w:r>
          </w:p>
        </w:tc>
        <w:tc>
          <w:tcPr>
            <w:tcW w:w="833" w:type="dxa"/>
            <w:tcBorders>
              <w:bottom w:val="single" w:sz="4" w:space="0" w:color="000000" w:themeColor="text1"/>
            </w:tcBorders>
            <w:shd w:val="clear" w:color="auto" w:fill="DBE5F1" w:themeFill="accent1" w:themeFillTint="33"/>
          </w:tcPr>
          <w:p w14:paraId="687C6DE0" w14:textId="77777777" w:rsidR="005C40C9" w:rsidRDefault="005C40C9">
            <w:pPr>
              <w:tabs>
                <w:tab w:val="left" w:pos="810"/>
              </w:tabs>
              <w:jc w:val="center"/>
              <w:rPr>
                <w:rFonts w:ascii="Arial" w:eastAsia="Arial" w:hAnsi="Arial" w:cs="Arial"/>
                <w:b/>
                <w:sz w:val="16"/>
                <w:szCs w:val="16"/>
              </w:rPr>
            </w:pPr>
          </w:p>
        </w:tc>
      </w:tr>
      <w:tr w:rsidR="005C40C9" w14:paraId="37FDC1D5" w14:textId="77777777" w:rsidTr="54F6058E">
        <w:tc>
          <w:tcPr>
            <w:tcW w:w="8635" w:type="dxa"/>
            <w:tcBorders>
              <w:bottom w:val="single" w:sz="4" w:space="0" w:color="000000" w:themeColor="text1"/>
            </w:tcBorders>
          </w:tcPr>
          <w:p w14:paraId="068B54FD" w14:textId="77777777" w:rsidR="005C40C9" w:rsidRDefault="00644649" w:rsidP="415EE05F">
            <w:pPr>
              <w:tabs>
                <w:tab w:val="left" w:pos="900"/>
              </w:tabs>
              <w:spacing w:before="60" w:after="60"/>
              <w:ind w:left="567" w:hanging="567"/>
              <w:rPr>
                <w:rFonts w:ascii="Arial" w:eastAsia="Arial" w:hAnsi="Arial" w:cs="Arial"/>
                <w:i/>
                <w:iCs/>
                <w:sz w:val="18"/>
                <w:szCs w:val="18"/>
                <w:lang w:val="en-US"/>
              </w:rPr>
            </w:pPr>
            <w:r w:rsidRPr="415EE05F">
              <w:rPr>
                <w:rFonts w:ascii="Arial" w:eastAsia="Arial" w:hAnsi="Arial" w:cs="Arial"/>
                <w:sz w:val="18"/>
                <w:szCs w:val="18"/>
                <w:lang w:val="en-US"/>
              </w:rPr>
              <w:t>P.1</w:t>
            </w:r>
            <w:r>
              <w:tab/>
            </w:r>
            <w:r w:rsidRPr="415EE05F">
              <w:rPr>
                <w:rFonts w:ascii="Arial" w:eastAsia="Arial" w:hAnsi="Arial" w:cs="Arial"/>
                <w:sz w:val="18"/>
                <w:szCs w:val="18"/>
                <w:lang w:val="en-US"/>
              </w:rPr>
              <w:t>Have local communities or individuals raised human rights concerns regarding the project (e.g. during the stakeholder engagement process, grievance processes, public statements)?</w:t>
            </w:r>
          </w:p>
        </w:tc>
        <w:tc>
          <w:tcPr>
            <w:tcW w:w="833" w:type="dxa"/>
            <w:tcBorders>
              <w:bottom w:val="single" w:sz="4" w:space="0" w:color="000000" w:themeColor="text1"/>
            </w:tcBorders>
          </w:tcPr>
          <w:p w14:paraId="3C625688" w14:textId="77777777" w:rsidR="005C40C9" w:rsidRDefault="00644649">
            <w:pPr>
              <w:tabs>
                <w:tab w:val="left" w:pos="810"/>
              </w:tabs>
              <w:rPr>
                <w:rFonts w:ascii="Arial" w:eastAsia="Arial" w:hAnsi="Arial" w:cs="Arial"/>
                <w:i/>
                <w:sz w:val="18"/>
                <w:szCs w:val="18"/>
              </w:rPr>
            </w:pPr>
            <w:r>
              <w:rPr>
                <w:rFonts w:ascii="Arial" w:eastAsia="Arial" w:hAnsi="Arial" w:cs="Arial"/>
                <w:i/>
                <w:sz w:val="18"/>
                <w:szCs w:val="18"/>
              </w:rPr>
              <w:t>NO</w:t>
            </w:r>
          </w:p>
        </w:tc>
      </w:tr>
      <w:tr w:rsidR="005C40C9" w14:paraId="17E72283" w14:textId="77777777" w:rsidTr="54F6058E">
        <w:tc>
          <w:tcPr>
            <w:tcW w:w="8635" w:type="dxa"/>
            <w:tcBorders>
              <w:bottom w:val="single" w:sz="4" w:space="0" w:color="000000" w:themeColor="text1"/>
            </w:tcBorders>
          </w:tcPr>
          <w:p w14:paraId="3EBB2287" w14:textId="77777777" w:rsidR="005C40C9" w:rsidRDefault="00644649" w:rsidP="415EE05F">
            <w:pPr>
              <w:tabs>
                <w:tab w:val="left" w:pos="900"/>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P.2</w:t>
            </w:r>
            <w:r>
              <w:tab/>
            </w:r>
            <w:r w:rsidRPr="415EE05F">
              <w:rPr>
                <w:rFonts w:ascii="Arial" w:eastAsia="Arial" w:hAnsi="Arial" w:cs="Arial"/>
                <w:sz w:val="18"/>
                <w:szCs w:val="18"/>
                <w:lang w:val="en-US"/>
              </w:rPr>
              <w:t>Is there a risk that duty-bearers (e.g. government agencies) do not have the capacity to meet their obligations in the project?</w:t>
            </w:r>
          </w:p>
        </w:tc>
        <w:tc>
          <w:tcPr>
            <w:tcW w:w="833" w:type="dxa"/>
            <w:tcBorders>
              <w:bottom w:val="single" w:sz="4" w:space="0" w:color="000000" w:themeColor="text1"/>
            </w:tcBorders>
          </w:tcPr>
          <w:p w14:paraId="243F107E" w14:textId="77777777" w:rsidR="005C40C9" w:rsidRDefault="00644649">
            <w:pPr>
              <w:tabs>
                <w:tab w:val="left" w:pos="810"/>
              </w:tabs>
              <w:rPr>
                <w:rFonts w:ascii="Arial" w:eastAsia="Arial" w:hAnsi="Arial" w:cs="Arial"/>
                <w:i/>
                <w:sz w:val="18"/>
                <w:szCs w:val="18"/>
              </w:rPr>
            </w:pPr>
            <w:r>
              <w:rPr>
                <w:rFonts w:ascii="Arial" w:eastAsia="Arial" w:hAnsi="Arial" w:cs="Arial"/>
                <w:i/>
                <w:sz w:val="18"/>
                <w:szCs w:val="18"/>
              </w:rPr>
              <w:t>NO</w:t>
            </w:r>
          </w:p>
        </w:tc>
      </w:tr>
      <w:tr w:rsidR="005C40C9" w14:paraId="3A490E48" w14:textId="77777777" w:rsidTr="54F6058E">
        <w:tc>
          <w:tcPr>
            <w:tcW w:w="8635" w:type="dxa"/>
            <w:tcBorders>
              <w:bottom w:val="single" w:sz="4" w:space="0" w:color="000000" w:themeColor="text1"/>
            </w:tcBorders>
          </w:tcPr>
          <w:p w14:paraId="03C016A3" w14:textId="77777777" w:rsidR="005C40C9" w:rsidRDefault="00644649" w:rsidP="415EE05F">
            <w:pPr>
              <w:tabs>
                <w:tab w:val="left" w:pos="900"/>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P.3</w:t>
            </w:r>
            <w:r>
              <w:tab/>
            </w:r>
            <w:r w:rsidRPr="415EE05F">
              <w:rPr>
                <w:rFonts w:ascii="Arial" w:eastAsia="Arial" w:hAnsi="Arial" w:cs="Arial"/>
                <w:sz w:val="18"/>
                <w:szCs w:val="18"/>
                <w:lang w:val="en-US"/>
              </w:rPr>
              <w:t>Is there a risk that rights-holders (e.g. project-affected persons) do not have the capacity to claim their rights?</w:t>
            </w:r>
          </w:p>
        </w:tc>
        <w:tc>
          <w:tcPr>
            <w:tcW w:w="833" w:type="dxa"/>
            <w:tcBorders>
              <w:bottom w:val="single" w:sz="4" w:space="0" w:color="000000" w:themeColor="text1"/>
            </w:tcBorders>
          </w:tcPr>
          <w:p w14:paraId="79F89C9D" w14:textId="77777777" w:rsidR="005C40C9" w:rsidRDefault="00644649">
            <w:pPr>
              <w:tabs>
                <w:tab w:val="left" w:pos="810"/>
              </w:tabs>
              <w:rPr>
                <w:rFonts w:ascii="Arial" w:eastAsia="Arial" w:hAnsi="Arial" w:cs="Arial"/>
                <w:i/>
                <w:sz w:val="18"/>
                <w:szCs w:val="18"/>
              </w:rPr>
            </w:pPr>
            <w:r>
              <w:rPr>
                <w:rFonts w:ascii="Arial" w:eastAsia="Arial" w:hAnsi="Arial" w:cs="Arial"/>
                <w:i/>
                <w:sz w:val="18"/>
                <w:szCs w:val="18"/>
                <w:highlight w:val="red"/>
              </w:rPr>
              <w:t>YES</w:t>
            </w:r>
          </w:p>
        </w:tc>
      </w:tr>
      <w:tr w:rsidR="005C40C9" w14:paraId="10DC24D8" w14:textId="77777777" w:rsidTr="54F6058E">
        <w:tc>
          <w:tcPr>
            <w:tcW w:w="8635" w:type="dxa"/>
            <w:tcBorders>
              <w:bottom w:val="single" w:sz="4" w:space="0" w:color="000000" w:themeColor="text1"/>
            </w:tcBorders>
          </w:tcPr>
          <w:p w14:paraId="4B2A726D" w14:textId="77777777" w:rsidR="005C40C9" w:rsidRDefault="00644649">
            <w:pPr>
              <w:tabs>
                <w:tab w:val="left" w:pos="900"/>
              </w:tabs>
              <w:spacing w:before="60" w:after="60"/>
              <w:ind w:left="567" w:hanging="567"/>
              <w:rPr>
                <w:rFonts w:ascii="Arial" w:eastAsia="Arial" w:hAnsi="Arial" w:cs="Arial"/>
                <w:i/>
                <w:sz w:val="18"/>
                <w:szCs w:val="18"/>
              </w:rPr>
            </w:pPr>
            <w:r>
              <w:rPr>
                <w:rFonts w:ascii="Arial" w:eastAsia="Arial" w:hAnsi="Arial" w:cs="Arial"/>
                <w:i/>
                <w:sz w:val="18"/>
                <w:szCs w:val="18"/>
              </w:rPr>
              <w:t>Would the project potentially involve or lead to:</w:t>
            </w:r>
          </w:p>
        </w:tc>
        <w:tc>
          <w:tcPr>
            <w:tcW w:w="833" w:type="dxa"/>
            <w:tcBorders>
              <w:bottom w:val="single" w:sz="4" w:space="0" w:color="000000" w:themeColor="text1"/>
            </w:tcBorders>
          </w:tcPr>
          <w:p w14:paraId="3AEC697F" w14:textId="77777777" w:rsidR="005C40C9" w:rsidRDefault="00644649">
            <w:pPr>
              <w:tabs>
                <w:tab w:val="left" w:pos="810"/>
              </w:tabs>
              <w:rPr>
                <w:rFonts w:ascii="Arial" w:eastAsia="Arial" w:hAnsi="Arial" w:cs="Arial"/>
                <w:i/>
                <w:sz w:val="18"/>
                <w:szCs w:val="18"/>
              </w:rPr>
            </w:pPr>
            <w:r>
              <w:rPr>
                <w:rFonts w:ascii="Arial" w:eastAsia="Arial" w:hAnsi="Arial" w:cs="Arial"/>
                <w:i/>
                <w:sz w:val="18"/>
                <w:szCs w:val="18"/>
              </w:rPr>
              <w:t>---</w:t>
            </w:r>
          </w:p>
        </w:tc>
      </w:tr>
      <w:tr w:rsidR="005C40C9" w14:paraId="122A4326" w14:textId="77777777" w:rsidTr="54F6058E">
        <w:tc>
          <w:tcPr>
            <w:tcW w:w="8635" w:type="dxa"/>
            <w:tcBorders>
              <w:bottom w:val="single" w:sz="4" w:space="0" w:color="000000" w:themeColor="text1"/>
            </w:tcBorders>
          </w:tcPr>
          <w:p w14:paraId="2DD49BEC" w14:textId="77777777" w:rsidR="005C40C9" w:rsidRDefault="00644649" w:rsidP="415EE05F">
            <w:pPr>
              <w:tabs>
                <w:tab w:val="left" w:pos="900"/>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P.4</w:t>
            </w:r>
            <w:r>
              <w:tab/>
            </w:r>
            <w:r w:rsidRPr="415EE05F">
              <w:rPr>
                <w:rFonts w:ascii="Arial" w:eastAsia="Arial" w:hAnsi="Arial" w:cs="Arial"/>
                <w:sz w:val="18"/>
                <w:szCs w:val="18"/>
                <w:lang w:val="en-US"/>
              </w:rPr>
              <w:t>adverse impacts on enjoyment of the human rights (civil, political, economic, social or cultural) of the affected population and particularly of marginalized groups?</w:t>
            </w:r>
          </w:p>
        </w:tc>
        <w:tc>
          <w:tcPr>
            <w:tcW w:w="833" w:type="dxa"/>
            <w:tcBorders>
              <w:bottom w:val="single" w:sz="4" w:space="0" w:color="000000" w:themeColor="text1"/>
            </w:tcBorders>
          </w:tcPr>
          <w:p w14:paraId="55834DC6" w14:textId="77777777" w:rsidR="005C40C9" w:rsidRDefault="00644649">
            <w:pPr>
              <w:tabs>
                <w:tab w:val="left" w:pos="810"/>
              </w:tabs>
              <w:rPr>
                <w:rFonts w:ascii="Arial" w:eastAsia="Arial" w:hAnsi="Arial" w:cs="Arial"/>
                <w:i/>
                <w:sz w:val="18"/>
                <w:szCs w:val="18"/>
              </w:rPr>
            </w:pPr>
            <w:r>
              <w:rPr>
                <w:rFonts w:ascii="Arial" w:eastAsia="Arial" w:hAnsi="Arial" w:cs="Arial"/>
                <w:i/>
                <w:sz w:val="18"/>
                <w:szCs w:val="18"/>
              </w:rPr>
              <w:t>NO</w:t>
            </w:r>
          </w:p>
        </w:tc>
      </w:tr>
      <w:tr w:rsidR="005C40C9" w14:paraId="21535708" w14:textId="77777777" w:rsidTr="54F6058E">
        <w:tc>
          <w:tcPr>
            <w:tcW w:w="8635" w:type="dxa"/>
            <w:tcBorders>
              <w:bottom w:val="single" w:sz="4" w:space="0" w:color="000000" w:themeColor="text1"/>
            </w:tcBorders>
          </w:tcPr>
          <w:p w14:paraId="7C2625F3" w14:textId="77777777" w:rsidR="005C40C9" w:rsidRDefault="00644649">
            <w:pPr>
              <w:tabs>
                <w:tab w:val="left" w:pos="900"/>
              </w:tabs>
              <w:spacing w:before="60" w:after="60"/>
              <w:ind w:left="567" w:hanging="567"/>
              <w:rPr>
                <w:rFonts w:ascii="Arial" w:eastAsia="Arial" w:hAnsi="Arial" w:cs="Arial"/>
                <w:sz w:val="18"/>
                <w:szCs w:val="18"/>
              </w:rPr>
            </w:pPr>
            <w:r>
              <w:rPr>
                <w:rFonts w:ascii="Arial" w:eastAsia="Arial" w:hAnsi="Arial" w:cs="Arial"/>
                <w:sz w:val="18"/>
                <w:szCs w:val="18"/>
              </w:rPr>
              <w:t xml:space="preserve">P.5 </w:t>
            </w:r>
            <w:r>
              <w:rPr>
                <w:rFonts w:ascii="Arial" w:eastAsia="Arial" w:hAnsi="Arial" w:cs="Arial"/>
                <w:sz w:val="18"/>
                <w:szCs w:val="18"/>
              </w:rPr>
              <w:tab/>
              <w:t>inequitable or discriminatory impacts on affected populations, particularly people living in poverty or marginalized or excluded individuals or groups, including persons with disabilities?</w:t>
            </w:r>
            <w:r>
              <w:rPr>
                <w:rFonts w:ascii="Arial" w:eastAsia="Arial" w:hAnsi="Arial" w:cs="Arial"/>
                <w:sz w:val="18"/>
                <w:szCs w:val="18"/>
                <w:vertAlign w:val="superscript"/>
              </w:rPr>
              <w:t xml:space="preserve"> </w:t>
            </w:r>
            <w:r>
              <w:rPr>
                <w:rFonts w:ascii="Arial" w:eastAsia="Arial" w:hAnsi="Arial" w:cs="Arial"/>
                <w:sz w:val="18"/>
                <w:szCs w:val="18"/>
                <w:vertAlign w:val="superscript"/>
              </w:rPr>
              <w:footnoteReference w:id="1"/>
            </w:r>
            <w:r>
              <w:rPr>
                <w:rFonts w:ascii="Arial" w:eastAsia="Arial" w:hAnsi="Arial" w:cs="Arial"/>
                <w:sz w:val="18"/>
                <w:szCs w:val="18"/>
              </w:rPr>
              <w:t xml:space="preserve"> </w:t>
            </w:r>
          </w:p>
        </w:tc>
        <w:tc>
          <w:tcPr>
            <w:tcW w:w="833" w:type="dxa"/>
            <w:tcBorders>
              <w:bottom w:val="single" w:sz="4" w:space="0" w:color="000000" w:themeColor="text1"/>
            </w:tcBorders>
          </w:tcPr>
          <w:p w14:paraId="3089FD00" w14:textId="77777777" w:rsidR="005C40C9" w:rsidRDefault="00644649">
            <w:pPr>
              <w:tabs>
                <w:tab w:val="left" w:pos="810"/>
              </w:tabs>
              <w:rPr>
                <w:rFonts w:ascii="Arial" w:eastAsia="Arial" w:hAnsi="Arial" w:cs="Arial"/>
                <w:i/>
                <w:sz w:val="18"/>
                <w:szCs w:val="18"/>
                <w:highlight w:val="red"/>
              </w:rPr>
            </w:pPr>
            <w:r>
              <w:rPr>
                <w:rFonts w:ascii="Arial" w:eastAsia="Arial" w:hAnsi="Arial" w:cs="Arial"/>
                <w:i/>
                <w:sz w:val="18"/>
                <w:szCs w:val="18"/>
                <w:highlight w:val="red"/>
              </w:rPr>
              <w:t>YES</w:t>
            </w:r>
          </w:p>
        </w:tc>
      </w:tr>
      <w:tr w:rsidR="005C40C9" w14:paraId="66D0002A" w14:textId="77777777" w:rsidTr="54F6058E">
        <w:tc>
          <w:tcPr>
            <w:tcW w:w="8635" w:type="dxa"/>
            <w:tcBorders>
              <w:bottom w:val="single" w:sz="4" w:space="0" w:color="000000" w:themeColor="text1"/>
            </w:tcBorders>
          </w:tcPr>
          <w:p w14:paraId="5287036E" w14:textId="77777777" w:rsidR="005C40C9" w:rsidRDefault="00644649" w:rsidP="415EE05F">
            <w:pPr>
              <w:tabs>
                <w:tab w:val="left" w:pos="900"/>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P.6</w:t>
            </w:r>
            <w:r>
              <w:tab/>
            </w:r>
            <w:r w:rsidRPr="415EE05F">
              <w:rPr>
                <w:rFonts w:ascii="Arial" w:eastAsia="Arial" w:hAnsi="Arial" w:cs="Arial"/>
                <w:sz w:val="18"/>
                <w:szCs w:val="18"/>
                <w:lang w:val="en-US"/>
              </w:rPr>
              <w:t>restrictions in availability, quality of and/or access to resources or basic services, in particular to marginalized individuals or groups, including persons with disabilities?</w:t>
            </w:r>
          </w:p>
        </w:tc>
        <w:tc>
          <w:tcPr>
            <w:tcW w:w="833" w:type="dxa"/>
            <w:tcBorders>
              <w:bottom w:val="single" w:sz="4" w:space="0" w:color="000000" w:themeColor="text1"/>
            </w:tcBorders>
          </w:tcPr>
          <w:p w14:paraId="3CF346C6" w14:textId="77777777" w:rsidR="005C40C9" w:rsidRDefault="00644649">
            <w:pPr>
              <w:tabs>
                <w:tab w:val="left" w:pos="810"/>
              </w:tabs>
              <w:rPr>
                <w:rFonts w:ascii="Arial" w:eastAsia="Arial" w:hAnsi="Arial" w:cs="Arial"/>
                <w:i/>
                <w:sz w:val="18"/>
                <w:szCs w:val="18"/>
                <w:highlight w:val="red"/>
              </w:rPr>
            </w:pPr>
            <w:r>
              <w:rPr>
                <w:rFonts w:ascii="Arial" w:eastAsia="Arial" w:hAnsi="Arial" w:cs="Arial"/>
                <w:i/>
                <w:sz w:val="18"/>
                <w:szCs w:val="18"/>
                <w:highlight w:val="red"/>
              </w:rPr>
              <w:t>YES</w:t>
            </w:r>
          </w:p>
        </w:tc>
      </w:tr>
      <w:tr w:rsidR="005C40C9" w14:paraId="1631BAEA" w14:textId="77777777" w:rsidTr="54F6058E">
        <w:tc>
          <w:tcPr>
            <w:tcW w:w="8635" w:type="dxa"/>
            <w:tcBorders>
              <w:bottom w:val="single" w:sz="4" w:space="0" w:color="000000" w:themeColor="text1"/>
            </w:tcBorders>
          </w:tcPr>
          <w:p w14:paraId="5609C6EF" w14:textId="77777777" w:rsidR="005C40C9" w:rsidRDefault="00644649">
            <w:pPr>
              <w:tabs>
                <w:tab w:val="left" w:pos="900"/>
              </w:tabs>
              <w:spacing w:before="60" w:after="60"/>
              <w:ind w:left="567" w:hanging="567"/>
              <w:rPr>
                <w:rFonts w:ascii="Arial" w:eastAsia="Arial" w:hAnsi="Arial" w:cs="Arial"/>
                <w:sz w:val="18"/>
                <w:szCs w:val="18"/>
              </w:rPr>
            </w:pPr>
            <w:r>
              <w:rPr>
                <w:rFonts w:ascii="Arial" w:eastAsia="Arial" w:hAnsi="Arial" w:cs="Arial"/>
                <w:sz w:val="18"/>
                <w:szCs w:val="18"/>
              </w:rPr>
              <w:t>P.7</w:t>
            </w:r>
            <w:r>
              <w:rPr>
                <w:rFonts w:ascii="Arial" w:eastAsia="Arial" w:hAnsi="Arial" w:cs="Arial"/>
                <w:sz w:val="18"/>
                <w:szCs w:val="18"/>
              </w:rPr>
              <w:tab/>
              <w:t>exacerbation of conflicts among and/or the risk of violence to project-affected communities and individuals?</w:t>
            </w:r>
          </w:p>
        </w:tc>
        <w:tc>
          <w:tcPr>
            <w:tcW w:w="833" w:type="dxa"/>
            <w:tcBorders>
              <w:bottom w:val="single" w:sz="4" w:space="0" w:color="000000" w:themeColor="text1"/>
            </w:tcBorders>
          </w:tcPr>
          <w:p w14:paraId="0C87830B" w14:textId="77777777" w:rsidR="005C40C9" w:rsidRDefault="00644649">
            <w:pPr>
              <w:tabs>
                <w:tab w:val="left" w:pos="810"/>
              </w:tabs>
              <w:rPr>
                <w:rFonts w:ascii="Arial" w:eastAsia="Arial" w:hAnsi="Arial" w:cs="Arial"/>
                <w:i/>
                <w:sz w:val="18"/>
                <w:szCs w:val="18"/>
              </w:rPr>
            </w:pPr>
            <w:r>
              <w:rPr>
                <w:rFonts w:ascii="Arial" w:eastAsia="Arial" w:hAnsi="Arial" w:cs="Arial"/>
                <w:i/>
                <w:sz w:val="18"/>
                <w:szCs w:val="18"/>
                <w:highlight w:val="red"/>
              </w:rPr>
              <w:t>YES</w:t>
            </w:r>
          </w:p>
        </w:tc>
      </w:tr>
      <w:tr w:rsidR="005C40C9" w14:paraId="389368A1" w14:textId="77777777" w:rsidTr="54F6058E">
        <w:tc>
          <w:tcPr>
            <w:tcW w:w="8635" w:type="dxa"/>
            <w:tcBorders>
              <w:bottom w:val="single" w:sz="4" w:space="0" w:color="000000" w:themeColor="text1"/>
            </w:tcBorders>
            <w:shd w:val="clear" w:color="auto" w:fill="DBE5F1" w:themeFill="accent1" w:themeFillTint="33"/>
          </w:tcPr>
          <w:p w14:paraId="718F7856" w14:textId="77777777" w:rsidR="005C40C9" w:rsidRDefault="00644649">
            <w:pPr>
              <w:tabs>
                <w:tab w:val="left" w:pos="810"/>
              </w:tabs>
              <w:spacing w:before="120" w:after="120"/>
              <w:rPr>
                <w:rFonts w:ascii="Arial" w:eastAsia="Arial" w:hAnsi="Arial" w:cs="Arial"/>
                <w:b/>
                <w:sz w:val="18"/>
                <w:szCs w:val="18"/>
              </w:rPr>
            </w:pPr>
            <w:r>
              <w:rPr>
                <w:rFonts w:ascii="Arial" w:eastAsia="Arial" w:hAnsi="Arial" w:cs="Arial"/>
                <w:b/>
                <w:sz w:val="18"/>
                <w:szCs w:val="18"/>
              </w:rPr>
              <w:t>Gender Equality and Women’s Empowerment</w:t>
            </w:r>
          </w:p>
        </w:tc>
        <w:tc>
          <w:tcPr>
            <w:tcW w:w="833" w:type="dxa"/>
            <w:tcBorders>
              <w:bottom w:val="single" w:sz="4" w:space="0" w:color="000000" w:themeColor="text1"/>
            </w:tcBorders>
            <w:shd w:val="clear" w:color="auto" w:fill="DBE5F1" w:themeFill="accent1" w:themeFillTint="33"/>
          </w:tcPr>
          <w:p w14:paraId="5B2F9378" w14:textId="77777777" w:rsidR="005C40C9" w:rsidRDefault="005C40C9">
            <w:pPr>
              <w:tabs>
                <w:tab w:val="left" w:pos="810"/>
              </w:tabs>
              <w:spacing w:before="120" w:after="120"/>
              <w:rPr>
                <w:rFonts w:ascii="Arial" w:eastAsia="Arial" w:hAnsi="Arial" w:cs="Arial"/>
                <w:b/>
                <w:sz w:val="18"/>
                <w:szCs w:val="18"/>
              </w:rPr>
            </w:pPr>
          </w:p>
        </w:tc>
      </w:tr>
      <w:tr w:rsidR="005C40C9" w14:paraId="3D23A6AA" w14:textId="77777777" w:rsidTr="54F6058E">
        <w:tc>
          <w:tcPr>
            <w:tcW w:w="8635" w:type="dxa"/>
            <w:tcBorders>
              <w:bottom w:val="single" w:sz="4" w:space="0" w:color="000000" w:themeColor="text1"/>
            </w:tcBorders>
          </w:tcPr>
          <w:p w14:paraId="2052DBBF" w14:textId="77777777" w:rsidR="005C40C9" w:rsidRDefault="00644649" w:rsidP="415EE05F">
            <w:pPr>
              <w:tabs>
                <w:tab w:val="left" w:pos="900"/>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P.8</w:t>
            </w:r>
            <w:r>
              <w:tab/>
            </w:r>
            <w:r w:rsidRPr="415EE05F">
              <w:rPr>
                <w:rFonts w:ascii="Arial" w:eastAsia="Arial" w:hAnsi="Arial" w:cs="Arial"/>
                <w:sz w:val="18"/>
                <w:szCs w:val="18"/>
                <w:lang w:val="en-US"/>
              </w:rPr>
              <w:t>Have women’s groups/leaders raised gender equality concerns regarding the project (e.g. during the stakeholder engagement process, grievance processes, public statements)?</w:t>
            </w:r>
          </w:p>
        </w:tc>
        <w:tc>
          <w:tcPr>
            <w:tcW w:w="833" w:type="dxa"/>
            <w:tcBorders>
              <w:bottom w:val="single" w:sz="4" w:space="0" w:color="000000" w:themeColor="text1"/>
            </w:tcBorders>
          </w:tcPr>
          <w:p w14:paraId="16C8B955" w14:textId="77777777" w:rsidR="005C40C9" w:rsidRDefault="00644649">
            <w:pPr>
              <w:tabs>
                <w:tab w:val="left" w:pos="810"/>
              </w:tabs>
              <w:rPr>
                <w:rFonts w:ascii="Arial" w:eastAsia="Arial" w:hAnsi="Arial" w:cs="Arial"/>
                <w:i/>
                <w:sz w:val="18"/>
                <w:szCs w:val="18"/>
              </w:rPr>
            </w:pPr>
            <w:r>
              <w:rPr>
                <w:rFonts w:ascii="Arial" w:eastAsia="Arial" w:hAnsi="Arial" w:cs="Arial"/>
                <w:i/>
                <w:sz w:val="18"/>
                <w:szCs w:val="18"/>
              </w:rPr>
              <w:t>NO</w:t>
            </w:r>
          </w:p>
        </w:tc>
      </w:tr>
      <w:tr w:rsidR="005C40C9" w14:paraId="2643E9DF" w14:textId="77777777" w:rsidTr="54F6058E">
        <w:tc>
          <w:tcPr>
            <w:tcW w:w="8635" w:type="dxa"/>
            <w:tcBorders>
              <w:bottom w:val="single" w:sz="4" w:space="0" w:color="000000" w:themeColor="text1"/>
            </w:tcBorders>
          </w:tcPr>
          <w:p w14:paraId="71DCB570" w14:textId="77777777" w:rsidR="005C40C9" w:rsidRDefault="00644649">
            <w:pPr>
              <w:tabs>
                <w:tab w:val="left" w:pos="900"/>
              </w:tabs>
              <w:spacing w:before="60" w:after="60"/>
              <w:ind w:left="567" w:hanging="567"/>
              <w:rPr>
                <w:rFonts w:ascii="Arial" w:eastAsia="Arial" w:hAnsi="Arial" w:cs="Arial"/>
                <w:i/>
                <w:sz w:val="18"/>
                <w:szCs w:val="18"/>
              </w:rPr>
            </w:pPr>
            <w:r>
              <w:rPr>
                <w:rFonts w:ascii="Arial" w:eastAsia="Arial" w:hAnsi="Arial" w:cs="Arial"/>
                <w:i/>
                <w:sz w:val="18"/>
                <w:szCs w:val="18"/>
              </w:rPr>
              <w:t>Would the project potentially involve or lead to:</w:t>
            </w:r>
          </w:p>
        </w:tc>
        <w:tc>
          <w:tcPr>
            <w:tcW w:w="833" w:type="dxa"/>
            <w:tcBorders>
              <w:bottom w:val="single" w:sz="4" w:space="0" w:color="000000" w:themeColor="text1"/>
            </w:tcBorders>
          </w:tcPr>
          <w:p w14:paraId="1CA1760E" w14:textId="77777777" w:rsidR="005C40C9" w:rsidRDefault="00644649">
            <w:pPr>
              <w:tabs>
                <w:tab w:val="left" w:pos="810"/>
              </w:tabs>
              <w:rPr>
                <w:rFonts w:ascii="Arial" w:eastAsia="Arial" w:hAnsi="Arial" w:cs="Arial"/>
                <w:i/>
                <w:sz w:val="18"/>
                <w:szCs w:val="18"/>
              </w:rPr>
            </w:pPr>
            <w:r>
              <w:rPr>
                <w:rFonts w:ascii="Arial" w:eastAsia="Arial" w:hAnsi="Arial" w:cs="Arial"/>
                <w:i/>
                <w:sz w:val="18"/>
                <w:szCs w:val="18"/>
              </w:rPr>
              <w:t>---</w:t>
            </w:r>
          </w:p>
        </w:tc>
      </w:tr>
      <w:tr w:rsidR="005C40C9" w14:paraId="45B064AE" w14:textId="77777777" w:rsidTr="54F6058E">
        <w:tc>
          <w:tcPr>
            <w:tcW w:w="8635" w:type="dxa"/>
            <w:tcBorders>
              <w:bottom w:val="single" w:sz="4" w:space="0" w:color="000000" w:themeColor="text1"/>
            </w:tcBorders>
          </w:tcPr>
          <w:p w14:paraId="57314DBE" w14:textId="77777777" w:rsidR="005C40C9" w:rsidRDefault="00644649">
            <w:pPr>
              <w:tabs>
                <w:tab w:val="left" w:pos="900"/>
              </w:tabs>
              <w:spacing w:before="60" w:after="60"/>
              <w:ind w:left="567" w:hanging="567"/>
              <w:rPr>
                <w:rFonts w:ascii="Arial" w:eastAsia="Arial" w:hAnsi="Arial" w:cs="Arial"/>
                <w:i/>
                <w:sz w:val="18"/>
                <w:szCs w:val="18"/>
              </w:rPr>
            </w:pPr>
            <w:r>
              <w:rPr>
                <w:rFonts w:ascii="Arial" w:eastAsia="Arial" w:hAnsi="Arial" w:cs="Arial"/>
                <w:sz w:val="18"/>
                <w:szCs w:val="18"/>
              </w:rPr>
              <w:t>P.9</w:t>
            </w:r>
            <w:r>
              <w:rPr>
                <w:rFonts w:ascii="Arial" w:eastAsia="Arial" w:hAnsi="Arial" w:cs="Arial"/>
                <w:sz w:val="18"/>
                <w:szCs w:val="18"/>
              </w:rPr>
              <w:tab/>
              <w:t xml:space="preserve">adverse impacts on gender equality and/or the situation of women and girls? </w:t>
            </w:r>
          </w:p>
        </w:tc>
        <w:tc>
          <w:tcPr>
            <w:tcW w:w="833" w:type="dxa"/>
            <w:tcBorders>
              <w:bottom w:val="single" w:sz="4" w:space="0" w:color="000000" w:themeColor="text1"/>
            </w:tcBorders>
          </w:tcPr>
          <w:p w14:paraId="4996654A" w14:textId="77777777" w:rsidR="005C40C9" w:rsidRDefault="00644649">
            <w:pPr>
              <w:tabs>
                <w:tab w:val="left" w:pos="810"/>
              </w:tabs>
              <w:rPr>
                <w:rFonts w:ascii="Arial" w:eastAsia="Arial" w:hAnsi="Arial" w:cs="Arial"/>
                <w:i/>
                <w:sz w:val="18"/>
                <w:szCs w:val="18"/>
              </w:rPr>
            </w:pPr>
            <w:r>
              <w:rPr>
                <w:rFonts w:ascii="Arial" w:eastAsia="Arial" w:hAnsi="Arial" w:cs="Arial"/>
                <w:sz w:val="18"/>
                <w:szCs w:val="18"/>
                <w:highlight w:val="red"/>
              </w:rPr>
              <w:t>YES</w:t>
            </w:r>
          </w:p>
        </w:tc>
      </w:tr>
      <w:tr w:rsidR="005C40C9" w14:paraId="52517A63" w14:textId="77777777" w:rsidTr="54F6058E">
        <w:tc>
          <w:tcPr>
            <w:tcW w:w="8635" w:type="dxa"/>
            <w:tcBorders>
              <w:bottom w:val="single" w:sz="4" w:space="0" w:color="000000" w:themeColor="text1"/>
            </w:tcBorders>
          </w:tcPr>
          <w:p w14:paraId="24E541EC" w14:textId="77777777" w:rsidR="005C40C9" w:rsidRDefault="00644649" w:rsidP="415EE05F">
            <w:pPr>
              <w:tabs>
                <w:tab w:val="left" w:pos="900"/>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P.10</w:t>
            </w:r>
            <w:r>
              <w:tab/>
            </w:r>
            <w:r w:rsidRPr="415EE05F">
              <w:rPr>
                <w:rFonts w:ascii="Arial" w:eastAsia="Arial" w:hAnsi="Arial" w:cs="Arial"/>
                <w:sz w:val="18"/>
                <w:szCs w:val="18"/>
                <w:lang w:val="en-US"/>
              </w:rPr>
              <w:t>reproducing discriminations against women based on gender, especially regarding participation in design and implementation or access to opportunities and benefits?</w:t>
            </w:r>
          </w:p>
        </w:tc>
        <w:tc>
          <w:tcPr>
            <w:tcW w:w="833" w:type="dxa"/>
            <w:tcBorders>
              <w:bottom w:val="single" w:sz="4" w:space="0" w:color="000000" w:themeColor="text1"/>
            </w:tcBorders>
          </w:tcPr>
          <w:p w14:paraId="380683F8" w14:textId="77777777" w:rsidR="005C40C9" w:rsidRDefault="00644649">
            <w:pPr>
              <w:tabs>
                <w:tab w:val="left" w:pos="810"/>
              </w:tabs>
              <w:rPr>
                <w:rFonts w:ascii="Arial" w:eastAsia="Arial" w:hAnsi="Arial" w:cs="Arial"/>
                <w:i/>
                <w:sz w:val="18"/>
                <w:szCs w:val="18"/>
              </w:rPr>
            </w:pPr>
            <w:r>
              <w:rPr>
                <w:rFonts w:ascii="Arial" w:eastAsia="Arial" w:hAnsi="Arial" w:cs="Arial"/>
                <w:i/>
                <w:sz w:val="18"/>
                <w:szCs w:val="18"/>
              </w:rPr>
              <w:t>NO</w:t>
            </w:r>
          </w:p>
        </w:tc>
      </w:tr>
      <w:tr w:rsidR="005C40C9" w14:paraId="194B48D4" w14:textId="77777777" w:rsidTr="54F6058E">
        <w:tc>
          <w:tcPr>
            <w:tcW w:w="8635" w:type="dxa"/>
            <w:tcBorders>
              <w:bottom w:val="single" w:sz="4" w:space="0" w:color="000000" w:themeColor="text1"/>
            </w:tcBorders>
          </w:tcPr>
          <w:p w14:paraId="14C6C3A0" w14:textId="77777777" w:rsidR="005C40C9" w:rsidRDefault="00644649" w:rsidP="415EE05F">
            <w:pPr>
              <w:tabs>
                <w:tab w:val="left" w:pos="900"/>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P.11</w:t>
            </w:r>
            <w:r>
              <w:tab/>
            </w:r>
            <w:r w:rsidRPr="415EE05F">
              <w:rPr>
                <w:rFonts w:ascii="Arial" w:eastAsia="Arial" w:hAnsi="Arial" w:cs="Arial"/>
                <w:sz w:val="18"/>
                <w:szCs w:val="18"/>
                <w:lang w:val="en-US"/>
              </w:rPr>
              <w:t>limitations on women’s ability to use, develop and protect natural resources, taking into account different roles and positions of women and men in accessing environmental goods and services?</w:t>
            </w:r>
          </w:p>
          <w:p w14:paraId="77B6C228" w14:textId="77777777" w:rsidR="005C40C9" w:rsidRDefault="00644649">
            <w:pPr>
              <w:tabs>
                <w:tab w:val="left" w:pos="900"/>
              </w:tabs>
              <w:spacing w:before="60" w:after="60"/>
              <w:ind w:left="567" w:hanging="567"/>
              <w:rPr>
                <w:rFonts w:ascii="Arial" w:eastAsia="Arial" w:hAnsi="Arial" w:cs="Arial"/>
                <w:sz w:val="18"/>
                <w:szCs w:val="18"/>
              </w:rPr>
            </w:pPr>
            <w:r>
              <w:rPr>
                <w:rFonts w:ascii="Arial" w:eastAsia="Arial" w:hAnsi="Arial" w:cs="Arial"/>
                <w:sz w:val="18"/>
                <w:szCs w:val="18"/>
              </w:rPr>
              <w:tab/>
            </w:r>
            <w:r>
              <w:rPr>
                <w:rFonts w:ascii="Arial" w:eastAsia="Arial" w:hAnsi="Arial" w:cs="Arial"/>
                <w:i/>
                <w:sz w:val="18"/>
                <w:szCs w:val="18"/>
              </w:rPr>
              <w:t>For example, activities that could lead to natural resources degradation or depletion in communities who depend on these resources for their livelihoods and well being</w:t>
            </w:r>
          </w:p>
        </w:tc>
        <w:tc>
          <w:tcPr>
            <w:tcW w:w="833" w:type="dxa"/>
            <w:tcBorders>
              <w:bottom w:val="single" w:sz="4" w:space="0" w:color="000000" w:themeColor="text1"/>
            </w:tcBorders>
          </w:tcPr>
          <w:p w14:paraId="7CFBC06C" w14:textId="77777777" w:rsidR="005C40C9" w:rsidRDefault="00644649">
            <w:pPr>
              <w:tabs>
                <w:tab w:val="left" w:pos="810"/>
              </w:tabs>
              <w:rPr>
                <w:rFonts w:ascii="Arial" w:eastAsia="Arial" w:hAnsi="Arial" w:cs="Arial"/>
                <w:i/>
                <w:sz w:val="18"/>
                <w:szCs w:val="18"/>
              </w:rPr>
            </w:pPr>
            <w:r>
              <w:rPr>
                <w:rFonts w:ascii="Arial" w:eastAsia="Arial" w:hAnsi="Arial" w:cs="Arial"/>
                <w:sz w:val="18"/>
                <w:szCs w:val="18"/>
                <w:highlight w:val="red"/>
              </w:rPr>
              <w:t>YES</w:t>
            </w:r>
          </w:p>
        </w:tc>
      </w:tr>
      <w:tr w:rsidR="005C40C9" w14:paraId="336364F9" w14:textId="77777777" w:rsidTr="54F6058E">
        <w:tc>
          <w:tcPr>
            <w:tcW w:w="8635" w:type="dxa"/>
            <w:tcBorders>
              <w:bottom w:val="single" w:sz="4" w:space="0" w:color="000000" w:themeColor="text1"/>
            </w:tcBorders>
          </w:tcPr>
          <w:p w14:paraId="6D376EF5" w14:textId="77777777" w:rsidR="005C40C9" w:rsidRDefault="00644649">
            <w:pPr>
              <w:tabs>
                <w:tab w:val="left" w:pos="900"/>
              </w:tabs>
              <w:spacing w:before="60" w:after="60"/>
              <w:ind w:left="567" w:hanging="567"/>
              <w:rPr>
                <w:rFonts w:ascii="Arial" w:eastAsia="Arial" w:hAnsi="Arial" w:cs="Arial"/>
                <w:sz w:val="18"/>
                <w:szCs w:val="18"/>
              </w:rPr>
            </w:pPr>
            <w:r>
              <w:rPr>
                <w:rFonts w:ascii="Arial" w:eastAsia="Arial" w:hAnsi="Arial" w:cs="Arial"/>
                <w:sz w:val="18"/>
                <w:szCs w:val="18"/>
              </w:rPr>
              <w:t>P.12</w:t>
            </w:r>
            <w:r>
              <w:rPr>
                <w:rFonts w:ascii="Arial" w:eastAsia="Arial" w:hAnsi="Arial" w:cs="Arial"/>
                <w:sz w:val="18"/>
                <w:szCs w:val="18"/>
              </w:rPr>
              <w:tab/>
              <w:t>exacerbation of risks of gender-based violence?</w:t>
            </w:r>
          </w:p>
          <w:p w14:paraId="0CC51EF8" w14:textId="77777777" w:rsidR="005C40C9" w:rsidRDefault="00644649">
            <w:pPr>
              <w:tabs>
                <w:tab w:val="left" w:pos="900"/>
              </w:tabs>
              <w:spacing w:before="60" w:after="60"/>
              <w:ind w:left="567" w:hanging="567"/>
              <w:rPr>
                <w:rFonts w:ascii="Arial" w:eastAsia="Arial" w:hAnsi="Arial" w:cs="Arial"/>
                <w:sz w:val="18"/>
                <w:szCs w:val="18"/>
              </w:rPr>
            </w:pPr>
            <w:r>
              <w:rPr>
                <w:rFonts w:ascii="Arial" w:eastAsia="Arial" w:hAnsi="Arial" w:cs="Arial"/>
                <w:sz w:val="18"/>
                <w:szCs w:val="18"/>
              </w:rPr>
              <w:tab/>
            </w:r>
            <w:r>
              <w:rPr>
                <w:rFonts w:ascii="Arial" w:eastAsia="Arial" w:hAnsi="Arial" w:cs="Arial"/>
                <w:i/>
                <w:sz w:val="18"/>
                <w:szCs w:val="18"/>
              </w:rPr>
              <w:t>For example, through the influx of workers to a community, changes in community and household power dynamics, increased exposure to unsafe public places and/or transport, etc</w:t>
            </w:r>
            <w:r>
              <w:rPr>
                <w:rFonts w:ascii="Arial" w:eastAsia="Arial" w:hAnsi="Arial" w:cs="Arial"/>
                <w:sz w:val="18"/>
                <w:szCs w:val="18"/>
              </w:rPr>
              <w:t>.</w:t>
            </w:r>
          </w:p>
        </w:tc>
        <w:tc>
          <w:tcPr>
            <w:tcW w:w="833" w:type="dxa"/>
            <w:tcBorders>
              <w:bottom w:val="single" w:sz="4" w:space="0" w:color="000000" w:themeColor="text1"/>
            </w:tcBorders>
          </w:tcPr>
          <w:p w14:paraId="0912C255" w14:textId="77777777" w:rsidR="005C40C9" w:rsidRDefault="00644649">
            <w:pPr>
              <w:tabs>
                <w:tab w:val="left" w:pos="810"/>
              </w:tabs>
              <w:rPr>
                <w:rFonts w:ascii="Arial" w:eastAsia="Arial" w:hAnsi="Arial" w:cs="Arial"/>
                <w:i/>
                <w:sz w:val="18"/>
                <w:szCs w:val="18"/>
              </w:rPr>
            </w:pPr>
            <w:r>
              <w:rPr>
                <w:rFonts w:ascii="Arial" w:eastAsia="Arial" w:hAnsi="Arial" w:cs="Arial"/>
                <w:i/>
                <w:sz w:val="18"/>
                <w:szCs w:val="18"/>
              </w:rPr>
              <w:t>NO</w:t>
            </w:r>
          </w:p>
        </w:tc>
      </w:tr>
      <w:tr w:rsidR="005C40C9" w14:paraId="0B0416A4" w14:textId="77777777" w:rsidTr="54F6058E">
        <w:trPr>
          <w:trHeight w:val="60"/>
        </w:trPr>
        <w:tc>
          <w:tcPr>
            <w:tcW w:w="8635" w:type="dxa"/>
            <w:tcBorders>
              <w:bottom w:val="single" w:sz="4" w:space="0" w:color="000000" w:themeColor="text1"/>
            </w:tcBorders>
            <w:shd w:val="clear" w:color="auto" w:fill="DBE5F1" w:themeFill="accent1" w:themeFillTint="33"/>
          </w:tcPr>
          <w:p w14:paraId="31F7F20D" w14:textId="77777777" w:rsidR="005C40C9" w:rsidRDefault="00644649" w:rsidP="415EE05F">
            <w:pPr>
              <w:tabs>
                <w:tab w:val="left" w:pos="810"/>
              </w:tabs>
              <w:spacing w:before="120" w:after="120"/>
              <w:rPr>
                <w:rFonts w:ascii="Arial" w:eastAsia="Arial" w:hAnsi="Arial" w:cs="Arial"/>
                <w:b/>
                <w:bCs/>
                <w:sz w:val="18"/>
                <w:szCs w:val="18"/>
                <w:lang w:val="en-US"/>
              </w:rPr>
            </w:pPr>
            <w:r w:rsidRPr="415EE05F">
              <w:rPr>
                <w:rFonts w:ascii="Arial" w:eastAsia="Arial" w:hAnsi="Arial" w:cs="Arial"/>
                <w:b/>
                <w:bCs/>
                <w:sz w:val="18"/>
                <w:szCs w:val="18"/>
                <w:lang w:val="en-US"/>
              </w:rPr>
              <w:t xml:space="preserve">Sustainability and Resilience: </w:t>
            </w:r>
            <w:r w:rsidRPr="415EE05F">
              <w:rPr>
                <w:rFonts w:ascii="Arial" w:eastAsia="Arial" w:hAnsi="Arial" w:cs="Arial"/>
                <w:sz w:val="18"/>
                <w:szCs w:val="18"/>
                <w:lang w:val="en-US"/>
              </w:rPr>
              <w:t>Screening</w:t>
            </w:r>
            <w:r w:rsidRPr="415EE05F">
              <w:rPr>
                <w:rFonts w:ascii="Arial" w:eastAsia="Arial" w:hAnsi="Arial" w:cs="Arial"/>
                <w:b/>
                <w:bCs/>
                <w:sz w:val="18"/>
                <w:szCs w:val="18"/>
                <w:lang w:val="en-US"/>
              </w:rPr>
              <w:t xml:space="preserve"> </w:t>
            </w:r>
            <w:r w:rsidRPr="415EE05F">
              <w:rPr>
                <w:rFonts w:ascii="Arial" w:eastAsia="Arial" w:hAnsi="Arial" w:cs="Arial"/>
                <w:sz w:val="18"/>
                <w:szCs w:val="18"/>
                <w:lang w:val="en-US"/>
              </w:rPr>
              <w:t>questions regarding risks associated with sustainability and resilience are encompassed by the Standard-specific questions below</w:t>
            </w:r>
          </w:p>
        </w:tc>
        <w:tc>
          <w:tcPr>
            <w:tcW w:w="833" w:type="dxa"/>
            <w:tcBorders>
              <w:bottom w:val="single" w:sz="4" w:space="0" w:color="000000" w:themeColor="text1"/>
            </w:tcBorders>
            <w:shd w:val="clear" w:color="auto" w:fill="DBE5F1" w:themeFill="accent1" w:themeFillTint="33"/>
          </w:tcPr>
          <w:p w14:paraId="58E6DD4E" w14:textId="77777777" w:rsidR="005C40C9" w:rsidRDefault="005C40C9">
            <w:pPr>
              <w:tabs>
                <w:tab w:val="left" w:pos="810"/>
              </w:tabs>
              <w:rPr>
                <w:rFonts w:ascii="Arial" w:eastAsia="Arial" w:hAnsi="Arial" w:cs="Arial"/>
                <w:sz w:val="18"/>
                <w:szCs w:val="18"/>
              </w:rPr>
            </w:pPr>
          </w:p>
        </w:tc>
      </w:tr>
      <w:tr w:rsidR="005C40C9" w14:paraId="78C23FE5" w14:textId="77777777" w:rsidTr="54F6058E">
        <w:tc>
          <w:tcPr>
            <w:tcW w:w="8635" w:type="dxa"/>
            <w:tcBorders>
              <w:bottom w:val="single" w:sz="4" w:space="0" w:color="000000" w:themeColor="text1"/>
            </w:tcBorders>
            <w:shd w:val="clear" w:color="auto" w:fill="DBE5F1" w:themeFill="accent1" w:themeFillTint="33"/>
          </w:tcPr>
          <w:p w14:paraId="53882F8F" w14:textId="77777777" w:rsidR="005C40C9" w:rsidRDefault="00644649">
            <w:pPr>
              <w:tabs>
                <w:tab w:val="left" w:pos="810"/>
              </w:tabs>
              <w:spacing w:before="120" w:after="120"/>
              <w:rPr>
                <w:rFonts w:ascii="Arial" w:eastAsia="Arial" w:hAnsi="Arial" w:cs="Arial"/>
                <w:b/>
                <w:sz w:val="18"/>
                <w:szCs w:val="18"/>
              </w:rPr>
            </w:pPr>
            <w:r>
              <w:rPr>
                <w:rFonts w:ascii="Arial" w:eastAsia="Arial" w:hAnsi="Arial" w:cs="Arial"/>
                <w:b/>
                <w:sz w:val="18"/>
                <w:szCs w:val="18"/>
              </w:rPr>
              <w:lastRenderedPageBreak/>
              <w:t xml:space="preserve">Accountability </w:t>
            </w:r>
          </w:p>
        </w:tc>
        <w:tc>
          <w:tcPr>
            <w:tcW w:w="833" w:type="dxa"/>
            <w:tcBorders>
              <w:bottom w:val="single" w:sz="4" w:space="0" w:color="000000" w:themeColor="text1"/>
            </w:tcBorders>
            <w:shd w:val="clear" w:color="auto" w:fill="DBE5F1" w:themeFill="accent1" w:themeFillTint="33"/>
          </w:tcPr>
          <w:p w14:paraId="7D3BEE8F" w14:textId="77777777" w:rsidR="005C40C9" w:rsidRDefault="005C40C9">
            <w:pPr>
              <w:tabs>
                <w:tab w:val="left" w:pos="810"/>
              </w:tabs>
              <w:rPr>
                <w:rFonts w:ascii="Arial" w:eastAsia="Arial" w:hAnsi="Arial" w:cs="Arial"/>
                <w:sz w:val="18"/>
                <w:szCs w:val="18"/>
              </w:rPr>
            </w:pPr>
          </w:p>
        </w:tc>
      </w:tr>
      <w:tr w:rsidR="005C40C9" w14:paraId="55809BCB" w14:textId="77777777" w:rsidTr="54F6058E">
        <w:tc>
          <w:tcPr>
            <w:tcW w:w="8635" w:type="dxa"/>
            <w:tcBorders>
              <w:bottom w:val="single" w:sz="4" w:space="0" w:color="000000" w:themeColor="text1"/>
            </w:tcBorders>
          </w:tcPr>
          <w:p w14:paraId="068B6C47" w14:textId="77777777" w:rsidR="005C40C9" w:rsidRDefault="00644649">
            <w:pPr>
              <w:tabs>
                <w:tab w:val="left" w:pos="900"/>
              </w:tabs>
              <w:spacing w:before="60" w:after="60"/>
              <w:ind w:left="567" w:hanging="567"/>
              <w:rPr>
                <w:rFonts w:ascii="Arial" w:eastAsia="Arial" w:hAnsi="Arial" w:cs="Arial"/>
                <w:i/>
                <w:sz w:val="18"/>
                <w:szCs w:val="18"/>
              </w:rPr>
            </w:pPr>
            <w:r>
              <w:rPr>
                <w:rFonts w:ascii="Arial" w:eastAsia="Arial" w:hAnsi="Arial" w:cs="Arial"/>
                <w:i/>
                <w:sz w:val="18"/>
                <w:szCs w:val="18"/>
              </w:rPr>
              <w:t>Would the project potentially involve or lead to:</w:t>
            </w:r>
          </w:p>
        </w:tc>
        <w:tc>
          <w:tcPr>
            <w:tcW w:w="833" w:type="dxa"/>
            <w:tcBorders>
              <w:bottom w:val="single" w:sz="4" w:space="0" w:color="000000" w:themeColor="text1"/>
            </w:tcBorders>
          </w:tcPr>
          <w:p w14:paraId="6ACFE15E" w14:textId="77777777" w:rsidR="005C40C9" w:rsidRDefault="00644649">
            <w:pPr>
              <w:tabs>
                <w:tab w:val="left" w:pos="810"/>
              </w:tabs>
              <w:rPr>
                <w:rFonts w:ascii="Arial" w:eastAsia="Arial" w:hAnsi="Arial" w:cs="Arial"/>
                <w:i/>
                <w:sz w:val="18"/>
                <w:szCs w:val="18"/>
              </w:rPr>
            </w:pPr>
            <w:r>
              <w:rPr>
                <w:rFonts w:ascii="Arial" w:eastAsia="Arial" w:hAnsi="Arial" w:cs="Arial"/>
                <w:i/>
                <w:sz w:val="18"/>
                <w:szCs w:val="18"/>
              </w:rPr>
              <w:t>---</w:t>
            </w:r>
          </w:p>
        </w:tc>
      </w:tr>
      <w:tr w:rsidR="005C40C9" w14:paraId="54864BF6" w14:textId="77777777" w:rsidTr="54F6058E">
        <w:tc>
          <w:tcPr>
            <w:tcW w:w="8635" w:type="dxa"/>
            <w:tcBorders>
              <w:bottom w:val="single" w:sz="4" w:space="0" w:color="000000" w:themeColor="text1"/>
            </w:tcBorders>
          </w:tcPr>
          <w:p w14:paraId="613B9631" w14:textId="77777777" w:rsidR="005C40C9" w:rsidRDefault="00644649" w:rsidP="415EE05F">
            <w:pPr>
              <w:tabs>
                <w:tab w:val="left" w:pos="900"/>
              </w:tabs>
              <w:spacing w:before="60" w:after="60"/>
              <w:ind w:left="567" w:hanging="567"/>
              <w:rPr>
                <w:rFonts w:ascii="Arial" w:eastAsia="Arial" w:hAnsi="Arial" w:cs="Arial"/>
                <w:b/>
                <w:bCs/>
                <w:sz w:val="18"/>
                <w:szCs w:val="18"/>
                <w:lang w:val="en-US"/>
              </w:rPr>
            </w:pPr>
            <w:r w:rsidRPr="415EE05F">
              <w:rPr>
                <w:rFonts w:ascii="Arial" w:eastAsia="Arial" w:hAnsi="Arial" w:cs="Arial"/>
                <w:sz w:val="18"/>
                <w:szCs w:val="18"/>
                <w:lang w:val="en-US"/>
              </w:rPr>
              <w:t>P.13</w:t>
            </w:r>
            <w:r>
              <w:tab/>
            </w:r>
            <w:r w:rsidRPr="415EE05F">
              <w:rPr>
                <w:rFonts w:ascii="Arial" w:eastAsia="Arial" w:hAnsi="Arial" w:cs="Arial"/>
                <w:sz w:val="18"/>
                <w:szCs w:val="18"/>
                <w:lang w:val="en-US"/>
              </w:rPr>
              <w:t>exclusion of any potentially affected stakeholders, in particular marginalized groups and excluded individuals (including persons with disabilities), from fully participating in decisions that may affect them?</w:t>
            </w:r>
          </w:p>
        </w:tc>
        <w:tc>
          <w:tcPr>
            <w:tcW w:w="833" w:type="dxa"/>
            <w:tcBorders>
              <w:bottom w:val="single" w:sz="4" w:space="0" w:color="000000" w:themeColor="text1"/>
            </w:tcBorders>
          </w:tcPr>
          <w:p w14:paraId="454D2B9F" w14:textId="77777777" w:rsidR="005C40C9" w:rsidRDefault="00644649">
            <w:pPr>
              <w:tabs>
                <w:tab w:val="left" w:pos="810"/>
              </w:tabs>
              <w:rPr>
                <w:rFonts w:ascii="Arial" w:eastAsia="Arial" w:hAnsi="Arial" w:cs="Arial"/>
                <w:sz w:val="18"/>
                <w:szCs w:val="18"/>
              </w:rPr>
            </w:pPr>
            <w:r>
              <w:rPr>
                <w:rFonts w:ascii="Arial" w:eastAsia="Arial" w:hAnsi="Arial" w:cs="Arial"/>
                <w:sz w:val="18"/>
                <w:szCs w:val="18"/>
                <w:highlight w:val="red"/>
              </w:rPr>
              <w:t>YES</w:t>
            </w:r>
          </w:p>
        </w:tc>
      </w:tr>
      <w:tr w:rsidR="005C40C9" w14:paraId="61912516" w14:textId="77777777" w:rsidTr="54F6058E">
        <w:tc>
          <w:tcPr>
            <w:tcW w:w="8635" w:type="dxa"/>
            <w:tcBorders>
              <w:bottom w:val="single" w:sz="4" w:space="0" w:color="000000" w:themeColor="text1"/>
            </w:tcBorders>
          </w:tcPr>
          <w:p w14:paraId="385BC29E" w14:textId="77777777" w:rsidR="005C40C9" w:rsidRDefault="00644649">
            <w:pPr>
              <w:tabs>
                <w:tab w:val="left" w:pos="900"/>
              </w:tabs>
              <w:spacing w:before="60" w:after="60"/>
              <w:ind w:left="567" w:hanging="567"/>
              <w:rPr>
                <w:rFonts w:ascii="Arial" w:eastAsia="Arial" w:hAnsi="Arial" w:cs="Arial"/>
                <w:sz w:val="18"/>
                <w:szCs w:val="18"/>
              </w:rPr>
            </w:pPr>
            <w:r>
              <w:rPr>
                <w:rFonts w:ascii="Arial" w:eastAsia="Arial" w:hAnsi="Arial" w:cs="Arial"/>
                <w:sz w:val="18"/>
                <w:szCs w:val="18"/>
              </w:rPr>
              <w:t xml:space="preserve">P.14 </w:t>
            </w:r>
            <w:r>
              <w:rPr>
                <w:rFonts w:ascii="Arial" w:eastAsia="Arial" w:hAnsi="Arial" w:cs="Arial"/>
                <w:sz w:val="18"/>
                <w:szCs w:val="18"/>
              </w:rPr>
              <w:tab/>
              <w:t>grievances or objections from potentially affected stakeholders?</w:t>
            </w:r>
          </w:p>
        </w:tc>
        <w:tc>
          <w:tcPr>
            <w:tcW w:w="833" w:type="dxa"/>
            <w:tcBorders>
              <w:bottom w:val="single" w:sz="4" w:space="0" w:color="000000" w:themeColor="text1"/>
            </w:tcBorders>
          </w:tcPr>
          <w:p w14:paraId="455E1EDC" w14:textId="77777777" w:rsidR="005C40C9" w:rsidRDefault="00644649">
            <w:pPr>
              <w:tabs>
                <w:tab w:val="left" w:pos="810"/>
              </w:tabs>
              <w:rPr>
                <w:rFonts w:ascii="Arial" w:eastAsia="Arial" w:hAnsi="Arial" w:cs="Arial"/>
                <w:sz w:val="18"/>
                <w:szCs w:val="18"/>
              </w:rPr>
            </w:pPr>
            <w:r>
              <w:rPr>
                <w:rFonts w:ascii="Arial" w:eastAsia="Arial" w:hAnsi="Arial" w:cs="Arial"/>
                <w:sz w:val="18"/>
                <w:szCs w:val="18"/>
                <w:highlight w:val="red"/>
              </w:rPr>
              <w:t>YES</w:t>
            </w:r>
          </w:p>
        </w:tc>
      </w:tr>
      <w:tr w:rsidR="005C40C9" w14:paraId="11B439DD" w14:textId="77777777" w:rsidTr="54F6058E">
        <w:tc>
          <w:tcPr>
            <w:tcW w:w="8635" w:type="dxa"/>
            <w:tcBorders>
              <w:bottom w:val="single" w:sz="4" w:space="0" w:color="000000" w:themeColor="text1"/>
            </w:tcBorders>
          </w:tcPr>
          <w:p w14:paraId="112A47F6" w14:textId="77777777" w:rsidR="005C40C9" w:rsidRDefault="00644649" w:rsidP="415EE05F">
            <w:pPr>
              <w:tabs>
                <w:tab w:val="left" w:pos="900"/>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P.15</w:t>
            </w:r>
            <w:r>
              <w:tab/>
            </w:r>
            <w:r w:rsidRPr="415EE05F">
              <w:rPr>
                <w:rFonts w:ascii="Arial" w:eastAsia="Arial" w:hAnsi="Arial" w:cs="Arial"/>
                <w:sz w:val="18"/>
                <w:szCs w:val="18"/>
                <w:lang w:val="en-US"/>
              </w:rPr>
              <w:t>risks of retaliation or reprisals against stakeholders who express concerns or grievances, or who seek to participate in or to obtain information on the project?</w:t>
            </w:r>
          </w:p>
        </w:tc>
        <w:tc>
          <w:tcPr>
            <w:tcW w:w="833" w:type="dxa"/>
            <w:tcBorders>
              <w:bottom w:val="single" w:sz="4" w:space="0" w:color="000000" w:themeColor="text1"/>
            </w:tcBorders>
          </w:tcPr>
          <w:p w14:paraId="0AC5A9AF" w14:textId="77777777" w:rsidR="005C40C9" w:rsidRDefault="00644649">
            <w:pPr>
              <w:tabs>
                <w:tab w:val="left" w:pos="810"/>
              </w:tabs>
              <w:rPr>
                <w:rFonts w:ascii="Arial" w:eastAsia="Arial" w:hAnsi="Arial" w:cs="Arial"/>
                <w:sz w:val="18"/>
                <w:szCs w:val="18"/>
              </w:rPr>
            </w:pPr>
            <w:r>
              <w:rPr>
                <w:rFonts w:ascii="Arial" w:eastAsia="Arial" w:hAnsi="Arial" w:cs="Arial"/>
                <w:sz w:val="18"/>
                <w:szCs w:val="18"/>
              </w:rPr>
              <w:t>NO</w:t>
            </w:r>
          </w:p>
        </w:tc>
      </w:tr>
      <w:tr w:rsidR="005C40C9" w14:paraId="0201CFD6" w14:textId="77777777" w:rsidTr="54F6058E">
        <w:tc>
          <w:tcPr>
            <w:tcW w:w="8635" w:type="dxa"/>
            <w:tcBorders>
              <w:bottom w:val="single" w:sz="4" w:space="0" w:color="000000" w:themeColor="text1"/>
            </w:tcBorders>
            <w:shd w:val="clear" w:color="auto" w:fill="DBE5F1" w:themeFill="accent1" w:themeFillTint="33"/>
            <w:vAlign w:val="center"/>
          </w:tcPr>
          <w:p w14:paraId="43ECBFFB" w14:textId="77777777" w:rsidR="005C40C9" w:rsidRDefault="00644649">
            <w:pPr>
              <w:tabs>
                <w:tab w:val="left" w:pos="570"/>
              </w:tabs>
              <w:spacing w:before="120" w:after="120"/>
              <w:rPr>
                <w:rFonts w:ascii="Arial" w:eastAsia="Arial" w:hAnsi="Arial" w:cs="Arial"/>
                <w:b/>
                <w:sz w:val="18"/>
                <w:szCs w:val="18"/>
              </w:rPr>
            </w:pPr>
            <w:r>
              <w:rPr>
                <w:rFonts w:ascii="Arial" w:eastAsia="Arial" w:hAnsi="Arial" w:cs="Arial"/>
                <w:b/>
                <w:sz w:val="18"/>
                <w:szCs w:val="18"/>
              </w:rPr>
              <w:t>Project-Level Standards</w:t>
            </w:r>
          </w:p>
        </w:tc>
        <w:tc>
          <w:tcPr>
            <w:tcW w:w="833" w:type="dxa"/>
            <w:tcBorders>
              <w:bottom w:val="single" w:sz="4" w:space="0" w:color="000000" w:themeColor="text1"/>
            </w:tcBorders>
            <w:shd w:val="clear" w:color="auto" w:fill="DBE5F1" w:themeFill="accent1" w:themeFillTint="33"/>
          </w:tcPr>
          <w:p w14:paraId="3B88899E" w14:textId="77777777" w:rsidR="005C40C9" w:rsidRDefault="005C40C9">
            <w:pPr>
              <w:rPr>
                <w:rFonts w:ascii="Arial" w:eastAsia="Arial" w:hAnsi="Arial" w:cs="Arial"/>
                <w:b/>
                <w:sz w:val="18"/>
                <w:szCs w:val="18"/>
              </w:rPr>
            </w:pPr>
          </w:p>
        </w:tc>
      </w:tr>
      <w:tr w:rsidR="005C40C9" w14:paraId="091F65E3" w14:textId="77777777" w:rsidTr="54F6058E">
        <w:tc>
          <w:tcPr>
            <w:tcW w:w="8635" w:type="dxa"/>
            <w:tcBorders>
              <w:bottom w:val="single" w:sz="4" w:space="0" w:color="000000" w:themeColor="text1"/>
            </w:tcBorders>
            <w:shd w:val="clear" w:color="auto" w:fill="DBE5F1" w:themeFill="accent1" w:themeFillTint="33"/>
            <w:vAlign w:val="center"/>
          </w:tcPr>
          <w:p w14:paraId="4E73D1EF" w14:textId="77777777" w:rsidR="005C40C9" w:rsidRDefault="00644649">
            <w:pPr>
              <w:tabs>
                <w:tab w:val="left" w:pos="570"/>
              </w:tabs>
              <w:spacing w:before="120" w:after="120"/>
              <w:rPr>
                <w:rFonts w:ascii="Arial" w:eastAsia="Arial" w:hAnsi="Arial" w:cs="Arial"/>
                <w:b/>
                <w:sz w:val="18"/>
                <w:szCs w:val="18"/>
              </w:rPr>
            </w:pPr>
            <w:r>
              <w:rPr>
                <w:rFonts w:ascii="Arial" w:eastAsia="Arial" w:hAnsi="Arial" w:cs="Arial"/>
                <w:b/>
                <w:sz w:val="18"/>
                <w:szCs w:val="18"/>
              </w:rPr>
              <w:t xml:space="preserve">Standard 1: Biodiversity Conservation and Sustainable </w:t>
            </w:r>
            <w:hyperlink w:anchor="a9908c19nnlj">
              <w:r>
                <w:rPr>
                  <w:rFonts w:ascii="Arial" w:eastAsia="Arial" w:hAnsi="Arial" w:cs="Arial"/>
                  <w:b/>
                  <w:sz w:val="18"/>
                  <w:szCs w:val="18"/>
                </w:rPr>
                <w:t>Natural</w:t>
              </w:r>
            </w:hyperlink>
            <w:r>
              <w:rPr>
                <w:rFonts w:ascii="Arial" w:eastAsia="Arial" w:hAnsi="Arial" w:cs="Arial"/>
                <w:b/>
                <w:sz w:val="18"/>
                <w:szCs w:val="18"/>
              </w:rPr>
              <w:t xml:space="preserve"> Resource Management</w:t>
            </w:r>
          </w:p>
        </w:tc>
        <w:tc>
          <w:tcPr>
            <w:tcW w:w="833" w:type="dxa"/>
            <w:tcBorders>
              <w:bottom w:val="single" w:sz="4" w:space="0" w:color="000000" w:themeColor="text1"/>
            </w:tcBorders>
            <w:shd w:val="clear" w:color="auto" w:fill="DBE5F1" w:themeFill="accent1" w:themeFillTint="33"/>
          </w:tcPr>
          <w:p w14:paraId="69E2BB2B" w14:textId="77777777" w:rsidR="005C40C9" w:rsidRDefault="005C40C9">
            <w:pPr>
              <w:rPr>
                <w:rFonts w:ascii="Arial" w:eastAsia="Arial" w:hAnsi="Arial" w:cs="Arial"/>
                <w:b/>
                <w:sz w:val="18"/>
                <w:szCs w:val="18"/>
              </w:rPr>
            </w:pPr>
          </w:p>
        </w:tc>
      </w:tr>
      <w:tr w:rsidR="005C40C9" w14:paraId="3EB27FAD" w14:textId="77777777" w:rsidTr="54F6058E">
        <w:tc>
          <w:tcPr>
            <w:tcW w:w="8635" w:type="dxa"/>
          </w:tcPr>
          <w:p w14:paraId="1DE6E9B0" w14:textId="77777777" w:rsidR="005C40C9" w:rsidRDefault="00644649">
            <w:pPr>
              <w:tabs>
                <w:tab w:val="left" w:pos="900"/>
              </w:tabs>
              <w:spacing w:before="60" w:after="60"/>
              <w:ind w:left="567" w:hanging="567"/>
              <w:rPr>
                <w:rFonts w:ascii="Arial" w:eastAsia="Arial" w:hAnsi="Arial" w:cs="Arial"/>
                <w:i/>
                <w:sz w:val="18"/>
                <w:szCs w:val="18"/>
              </w:rPr>
            </w:pPr>
            <w:r>
              <w:rPr>
                <w:rFonts w:ascii="Arial" w:eastAsia="Arial" w:hAnsi="Arial" w:cs="Arial"/>
                <w:i/>
                <w:sz w:val="18"/>
                <w:szCs w:val="18"/>
              </w:rPr>
              <w:t>Would the project potentially involve or lead to:</w:t>
            </w:r>
          </w:p>
        </w:tc>
        <w:tc>
          <w:tcPr>
            <w:tcW w:w="833" w:type="dxa"/>
          </w:tcPr>
          <w:p w14:paraId="7D8737BD" w14:textId="77777777" w:rsidR="005C40C9" w:rsidRDefault="00644649">
            <w:pPr>
              <w:rPr>
                <w:rFonts w:ascii="Arial" w:eastAsia="Arial" w:hAnsi="Arial" w:cs="Arial"/>
                <w:sz w:val="18"/>
                <w:szCs w:val="18"/>
              </w:rPr>
            </w:pPr>
            <w:r>
              <w:rPr>
                <w:rFonts w:ascii="Arial" w:eastAsia="Arial" w:hAnsi="Arial" w:cs="Arial"/>
                <w:sz w:val="18"/>
                <w:szCs w:val="18"/>
              </w:rPr>
              <w:t>---</w:t>
            </w:r>
          </w:p>
        </w:tc>
      </w:tr>
      <w:tr w:rsidR="005C40C9" w14:paraId="5C9FAD25" w14:textId="77777777" w:rsidTr="54F6058E">
        <w:tc>
          <w:tcPr>
            <w:tcW w:w="8635" w:type="dxa"/>
          </w:tcPr>
          <w:p w14:paraId="0A1816E7" w14:textId="77777777" w:rsidR="005C40C9" w:rsidRDefault="00644649" w:rsidP="415EE05F">
            <w:pPr>
              <w:tabs>
                <w:tab w:val="left" w:pos="900"/>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 xml:space="preserve">1.1 </w:t>
            </w:r>
            <w:r>
              <w:tab/>
            </w:r>
            <w:r w:rsidRPr="415EE05F">
              <w:rPr>
                <w:rFonts w:ascii="Arial" w:eastAsia="Arial" w:hAnsi="Arial" w:cs="Arial"/>
                <w:sz w:val="18"/>
                <w:szCs w:val="18"/>
                <w:lang w:val="en-US"/>
              </w:rPr>
              <w:t>adverse impacts to habitats (e.g. modified, natural, and critical habitats) and/or ecosystems and ecosystem services?</w:t>
            </w:r>
          </w:p>
          <w:p w14:paraId="49F3F449" w14:textId="77777777" w:rsidR="005C40C9" w:rsidRDefault="00644649">
            <w:pPr>
              <w:tabs>
                <w:tab w:val="left" w:pos="900"/>
              </w:tabs>
              <w:spacing w:before="60" w:after="60"/>
              <w:ind w:left="567" w:hanging="567"/>
              <w:rPr>
                <w:rFonts w:ascii="Arial" w:eastAsia="Arial" w:hAnsi="Arial" w:cs="Arial"/>
                <w:sz w:val="18"/>
                <w:szCs w:val="18"/>
              </w:rPr>
            </w:pPr>
            <w:r>
              <w:rPr>
                <w:rFonts w:ascii="Arial" w:eastAsia="Arial" w:hAnsi="Arial" w:cs="Arial"/>
                <w:sz w:val="18"/>
                <w:szCs w:val="18"/>
              </w:rPr>
              <w:tab/>
            </w:r>
            <w:r>
              <w:rPr>
                <w:rFonts w:ascii="Arial" w:eastAsia="Arial" w:hAnsi="Arial" w:cs="Arial"/>
                <w:i/>
                <w:sz w:val="18"/>
                <w:szCs w:val="18"/>
              </w:rPr>
              <w:t>For example, through habitat loss, conversion or degradation, fragmentation, hydrological changes</w:t>
            </w:r>
          </w:p>
        </w:tc>
        <w:tc>
          <w:tcPr>
            <w:tcW w:w="833" w:type="dxa"/>
          </w:tcPr>
          <w:p w14:paraId="4B4303E7" w14:textId="77777777" w:rsidR="005C40C9" w:rsidRDefault="00644649">
            <w:pPr>
              <w:rPr>
                <w:rFonts w:ascii="Arial" w:eastAsia="Arial" w:hAnsi="Arial" w:cs="Arial"/>
                <w:sz w:val="18"/>
                <w:szCs w:val="18"/>
                <w:highlight w:val="red"/>
              </w:rPr>
            </w:pPr>
            <w:r>
              <w:rPr>
                <w:rFonts w:ascii="Arial" w:eastAsia="Arial" w:hAnsi="Arial" w:cs="Arial"/>
                <w:sz w:val="18"/>
                <w:szCs w:val="18"/>
                <w:highlight w:val="red"/>
              </w:rPr>
              <w:t>YES</w:t>
            </w:r>
          </w:p>
        </w:tc>
      </w:tr>
      <w:tr w:rsidR="005C40C9" w14:paraId="0E22752B" w14:textId="77777777" w:rsidTr="54F6058E">
        <w:tc>
          <w:tcPr>
            <w:tcW w:w="8635" w:type="dxa"/>
            <w:tcBorders>
              <w:bottom w:val="single" w:sz="4" w:space="0" w:color="000000" w:themeColor="text1"/>
            </w:tcBorders>
          </w:tcPr>
          <w:p w14:paraId="5C060D35" w14:textId="77777777" w:rsidR="005C40C9" w:rsidRDefault="00644649" w:rsidP="415EE05F">
            <w:pPr>
              <w:tabs>
                <w:tab w:val="left" w:pos="900"/>
              </w:tabs>
              <w:spacing w:before="60" w:after="60"/>
              <w:ind w:left="567" w:hanging="567"/>
              <w:rPr>
                <w:rFonts w:ascii="Arial" w:eastAsia="Arial" w:hAnsi="Arial" w:cs="Arial"/>
                <w:sz w:val="18"/>
                <w:szCs w:val="18"/>
                <w:lang w:val="en-US"/>
              </w:rPr>
            </w:pPr>
            <w:r w:rsidRPr="415EE05F">
              <w:rPr>
                <w:rFonts w:ascii="Arial" w:eastAsia="Arial" w:hAnsi="Arial" w:cs="Arial"/>
                <w:color w:val="000000" w:themeColor="text1"/>
                <w:sz w:val="18"/>
                <w:szCs w:val="18"/>
                <w:lang w:val="en-US"/>
              </w:rPr>
              <w:t>1.2</w:t>
            </w:r>
            <w:r>
              <w:tab/>
            </w:r>
            <w:r w:rsidRPr="415EE05F">
              <w:rPr>
                <w:rFonts w:ascii="Arial" w:eastAsia="Arial" w:hAnsi="Arial" w:cs="Arial"/>
                <w:color w:val="000000" w:themeColor="text1"/>
                <w:sz w:val="18"/>
                <w:szCs w:val="18"/>
                <w:lang w:val="en-US"/>
              </w:rPr>
              <w:t>activities within or adjacent to critical habitats and/or environmentally sensitive areas, including (but not limited to) legally protected areas (e.g. nature reserve, national park), areas proposed for protection, or recognized as such by authoritative sources and/or indigenous peoples or local communities?</w:t>
            </w:r>
          </w:p>
        </w:tc>
        <w:tc>
          <w:tcPr>
            <w:tcW w:w="833" w:type="dxa"/>
            <w:tcBorders>
              <w:bottom w:val="single" w:sz="4" w:space="0" w:color="000000" w:themeColor="text1"/>
            </w:tcBorders>
          </w:tcPr>
          <w:p w14:paraId="17C4EFF1" w14:textId="77777777" w:rsidR="005C40C9" w:rsidRDefault="00644649">
            <w:pPr>
              <w:rPr>
                <w:rFonts w:ascii="Arial" w:eastAsia="Arial" w:hAnsi="Arial" w:cs="Arial"/>
                <w:sz w:val="18"/>
                <w:szCs w:val="18"/>
                <w:highlight w:val="red"/>
              </w:rPr>
            </w:pPr>
            <w:r>
              <w:rPr>
                <w:rFonts w:ascii="Arial" w:eastAsia="Arial" w:hAnsi="Arial" w:cs="Arial"/>
                <w:sz w:val="18"/>
                <w:szCs w:val="18"/>
                <w:highlight w:val="red"/>
              </w:rPr>
              <w:t>YES</w:t>
            </w:r>
          </w:p>
        </w:tc>
      </w:tr>
      <w:tr w:rsidR="005C40C9" w14:paraId="3B20AFFD" w14:textId="77777777" w:rsidTr="54F6058E">
        <w:tc>
          <w:tcPr>
            <w:tcW w:w="8635" w:type="dxa"/>
            <w:tcBorders>
              <w:bottom w:val="single" w:sz="4" w:space="0" w:color="000000" w:themeColor="text1"/>
            </w:tcBorders>
          </w:tcPr>
          <w:p w14:paraId="5A620219" w14:textId="77777777" w:rsidR="005C40C9" w:rsidRDefault="00644649">
            <w:pPr>
              <w:tabs>
                <w:tab w:val="left" w:pos="900"/>
              </w:tabs>
              <w:spacing w:before="60" w:after="60"/>
              <w:ind w:left="567" w:hanging="567"/>
              <w:rPr>
                <w:rFonts w:ascii="Arial" w:eastAsia="Arial" w:hAnsi="Arial" w:cs="Arial"/>
                <w:sz w:val="18"/>
                <w:szCs w:val="18"/>
              </w:rPr>
            </w:pPr>
            <w:r>
              <w:rPr>
                <w:rFonts w:ascii="Arial" w:eastAsia="Arial" w:hAnsi="Arial" w:cs="Arial"/>
                <w:sz w:val="18"/>
                <w:szCs w:val="18"/>
              </w:rPr>
              <w:t>1.3</w:t>
            </w:r>
            <w:r>
              <w:rPr>
                <w:rFonts w:ascii="Arial" w:eastAsia="Arial" w:hAnsi="Arial" w:cs="Arial"/>
                <w:sz w:val="18"/>
                <w:szCs w:val="18"/>
              </w:rPr>
              <w:tab/>
              <w:t>changes to the use of lands and resources that may have adverse impacts on habitats, ecosystems, and/or livelihoods? (Note: if restrictions and/or limitations of access to lands would apply, refer to Standard 5)</w:t>
            </w:r>
          </w:p>
        </w:tc>
        <w:tc>
          <w:tcPr>
            <w:tcW w:w="833" w:type="dxa"/>
            <w:tcBorders>
              <w:bottom w:val="single" w:sz="4" w:space="0" w:color="000000" w:themeColor="text1"/>
            </w:tcBorders>
          </w:tcPr>
          <w:p w14:paraId="2838C0DB" w14:textId="77777777" w:rsidR="005C40C9" w:rsidRDefault="00644649">
            <w:pPr>
              <w:rPr>
                <w:rFonts w:ascii="Arial" w:eastAsia="Arial" w:hAnsi="Arial" w:cs="Arial"/>
                <w:sz w:val="18"/>
                <w:szCs w:val="18"/>
                <w:highlight w:val="red"/>
              </w:rPr>
            </w:pPr>
            <w:r>
              <w:rPr>
                <w:rFonts w:ascii="Arial" w:eastAsia="Arial" w:hAnsi="Arial" w:cs="Arial"/>
                <w:sz w:val="18"/>
                <w:szCs w:val="18"/>
                <w:highlight w:val="red"/>
              </w:rPr>
              <w:t>YES</w:t>
            </w:r>
          </w:p>
        </w:tc>
      </w:tr>
      <w:tr w:rsidR="005C40C9" w14:paraId="527743FB" w14:textId="77777777" w:rsidTr="54F6058E">
        <w:trPr>
          <w:trHeight w:val="368"/>
        </w:trPr>
        <w:tc>
          <w:tcPr>
            <w:tcW w:w="8635" w:type="dxa"/>
            <w:tcBorders>
              <w:bottom w:val="single" w:sz="4" w:space="0" w:color="000000" w:themeColor="text1"/>
            </w:tcBorders>
          </w:tcPr>
          <w:p w14:paraId="182E8F40" w14:textId="77777777" w:rsidR="005C40C9" w:rsidRDefault="00644649" w:rsidP="415EE05F">
            <w:pPr>
              <w:tabs>
                <w:tab w:val="left" w:pos="900"/>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1.4</w:t>
            </w:r>
            <w:r>
              <w:tab/>
            </w:r>
            <w:r w:rsidRPr="415EE05F">
              <w:rPr>
                <w:rFonts w:ascii="Arial" w:eastAsia="Arial" w:hAnsi="Arial" w:cs="Arial"/>
                <w:sz w:val="18"/>
                <w:szCs w:val="18"/>
                <w:lang w:val="en-US"/>
              </w:rPr>
              <w:t>risks to endangered species (e.g. reduction, encroachment on habitat)?</w:t>
            </w:r>
          </w:p>
        </w:tc>
        <w:tc>
          <w:tcPr>
            <w:tcW w:w="833" w:type="dxa"/>
            <w:tcBorders>
              <w:bottom w:val="single" w:sz="4" w:space="0" w:color="000000" w:themeColor="text1"/>
            </w:tcBorders>
          </w:tcPr>
          <w:p w14:paraId="6DAB45E6" w14:textId="77777777" w:rsidR="005C40C9" w:rsidRDefault="00644649">
            <w:pPr>
              <w:rPr>
                <w:rFonts w:ascii="Arial" w:eastAsia="Arial" w:hAnsi="Arial" w:cs="Arial"/>
                <w:sz w:val="18"/>
                <w:szCs w:val="18"/>
              </w:rPr>
            </w:pPr>
            <w:r>
              <w:rPr>
                <w:rFonts w:ascii="Arial" w:eastAsia="Arial" w:hAnsi="Arial" w:cs="Arial"/>
                <w:sz w:val="18"/>
                <w:szCs w:val="18"/>
              </w:rPr>
              <w:t>NO</w:t>
            </w:r>
          </w:p>
        </w:tc>
      </w:tr>
      <w:tr w:rsidR="005C40C9" w14:paraId="73825F0B" w14:textId="77777777" w:rsidTr="54F6058E">
        <w:tc>
          <w:tcPr>
            <w:tcW w:w="8635" w:type="dxa"/>
            <w:tcBorders>
              <w:bottom w:val="single" w:sz="4" w:space="0" w:color="000000" w:themeColor="text1"/>
            </w:tcBorders>
          </w:tcPr>
          <w:p w14:paraId="4C57D4F1" w14:textId="77777777" w:rsidR="005C40C9" w:rsidRDefault="00644649">
            <w:pPr>
              <w:tabs>
                <w:tab w:val="left" w:pos="900"/>
              </w:tabs>
              <w:spacing w:before="60" w:after="60"/>
              <w:ind w:left="567" w:hanging="567"/>
              <w:rPr>
                <w:rFonts w:ascii="Arial" w:eastAsia="Arial" w:hAnsi="Arial" w:cs="Arial"/>
                <w:sz w:val="18"/>
                <w:szCs w:val="18"/>
              </w:rPr>
            </w:pPr>
            <w:r>
              <w:rPr>
                <w:rFonts w:ascii="Arial" w:eastAsia="Arial" w:hAnsi="Arial" w:cs="Arial"/>
                <w:sz w:val="18"/>
                <w:szCs w:val="18"/>
              </w:rPr>
              <w:t>1.5</w:t>
            </w:r>
            <w:r>
              <w:rPr>
                <w:rFonts w:ascii="Arial" w:eastAsia="Arial" w:hAnsi="Arial" w:cs="Arial"/>
                <w:sz w:val="18"/>
                <w:szCs w:val="18"/>
              </w:rPr>
              <w:tab/>
              <w:t>exacerbation of illegal wildlife trade?</w:t>
            </w:r>
          </w:p>
        </w:tc>
        <w:tc>
          <w:tcPr>
            <w:tcW w:w="833" w:type="dxa"/>
            <w:tcBorders>
              <w:bottom w:val="single" w:sz="4" w:space="0" w:color="000000" w:themeColor="text1"/>
            </w:tcBorders>
          </w:tcPr>
          <w:p w14:paraId="047A6013" w14:textId="77777777" w:rsidR="005C40C9" w:rsidRDefault="00644649">
            <w:pPr>
              <w:rPr>
                <w:rFonts w:ascii="Arial" w:eastAsia="Arial" w:hAnsi="Arial" w:cs="Arial"/>
                <w:sz w:val="18"/>
                <w:szCs w:val="18"/>
              </w:rPr>
            </w:pPr>
            <w:r>
              <w:rPr>
                <w:rFonts w:ascii="Arial" w:eastAsia="Arial" w:hAnsi="Arial" w:cs="Arial"/>
                <w:sz w:val="18"/>
                <w:szCs w:val="18"/>
              </w:rPr>
              <w:t>NO</w:t>
            </w:r>
          </w:p>
        </w:tc>
      </w:tr>
      <w:tr w:rsidR="005C40C9" w14:paraId="165AA153" w14:textId="77777777" w:rsidTr="54F6058E">
        <w:tc>
          <w:tcPr>
            <w:tcW w:w="8635" w:type="dxa"/>
            <w:tcBorders>
              <w:bottom w:val="single" w:sz="4" w:space="0" w:color="000000" w:themeColor="text1"/>
            </w:tcBorders>
          </w:tcPr>
          <w:p w14:paraId="273532F2" w14:textId="77777777" w:rsidR="005C40C9" w:rsidRDefault="00644649">
            <w:pPr>
              <w:tabs>
                <w:tab w:val="left" w:pos="900"/>
              </w:tabs>
              <w:spacing w:before="60" w:after="60"/>
              <w:ind w:left="567" w:hanging="567"/>
              <w:rPr>
                <w:rFonts w:ascii="Arial" w:eastAsia="Arial" w:hAnsi="Arial" w:cs="Arial"/>
                <w:sz w:val="18"/>
                <w:szCs w:val="18"/>
              </w:rPr>
            </w:pPr>
            <w:r>
              <w:rPr>
                <w:rFonts w:ascii="Arial" w:eastAsia="Arial" w:hAnsi="Arial" w:cs="Arial"/>
                <w:sz w:val="18"/>
                <w:szCs w:val="18"/>
              </w:rPr>
              <w:t xml:space="preserve">1.6 </w:t>
            </w:r>
            <w:r>
              <w:rPr>
                <w:rFonts w:ascii="Arial" w:eastAsia="Arial" w:hAnsi="Arial" w:cs="Arial"/>
                <w:sz w:val="18"/>
                <w:szCs w:val="18"/>
              </w:rPr>
              <w:tab/>
              <w:t xml:space="preserve">introduction of invasive alien species? </w:t>
            </w:r>
          </w:p>
        </w:tc>
        <w:tc>
          <w:tcPr>
            <w:tcW w:w="833" w:type="dxa"/>
            <w:tcBorders>
              <w:bottom w:val="single" w:sz="4" w:space="0" w:color="000000" w:themeColor="text1"/>
            </w:tcBorders>
          </w:tcPr>
          <w:p w14:paraId="61B63579" w14:textId="77777777" w:rsidR="005C40C9" w:rsidRDefault="00644649">
            <w:pPr>
              <w:rPr>
                <w:rFonts w:ascii="Arial" w:eastAsia="Arial" w:hAnsi="Arial" w:cs="Arial"/>
                <w:sz w:val="18"/>
                <w:szCs w:val="18"/>
              </w:rPr>
            </w:pPr>
            <w:r>
              <w:rPr>
                <w:rFonts w:ascii="Arial" w:eastAsia="Arial" w:hAnsi="Arial" w:cs="Arial"/>
                <w:sz w:val="18"/>
                <w:szCs w:val="18"/>
                <w:highlight w:val="red"/>
              </w:rPr>
              <w:t>YES</w:t>
            </w:r>
          </w:p>
        </w:tc>
      </w:tr>
      <w:tr w:rsidR="005C40C9" w14:paraId="46D6C081" w14:textId="77777777" w:rsidTr="54F6058E">
        <w:tc>
          <w:tcPr>
            <w:tcW w:w="8635" w:type="dxa"/>
            <w:tcBorders>
              <w:bottom w:val="single" w:sz="4" w:space="0" w:color="000000" w:themeColor="text1"/>
            </w:tcBorders>
          </w:tcPr>
          <w:p w14:paraId="69688D43" w14:textId="77777777" w:rsidR="005C40C9" w:rsidRDefault="00644649">
            <w:pPr>
              <w:tabs>
                <w:tab w:val="left" w:pos="900"/>
              </w:tabs>
              <w:spacing w:before="60" w:after="60"/>
              <w:ind w:left="567" w:hanging="567"/>
              <w:rPr>
                <w:rFonts w:ascii="Arial" w:eastAsia="Arial" w:hAnsi="Arial" w:cs="Arial"/>
                <w:sz w:val="18"/>
                <w:szCs w:val="18"/>
              </w:rPr>
            </w:pPr>
            <w:r>
              <w:rPr>
                <w:rFonts w:ascii="Arial" w:eastAsia="Arial" w:hAnsi="Arial" w:cs="Arial"/>
                <w:sz w:val="18"/>
                <w:szCs w:val="18"/>
              </w:rPr>
              <w:t>1.7</w:t>
            </w:r>
            <w:r>
              <w:rPr>
                <w:rFonts w:ascii="Arial" w:eastAsia="Arial" w:hAnsi="Arial" w:cs="Arial"/>
                <w:sz w:val="18"/>
                <w:szCs w:val="18"/>
              </w:rPr>
              <w:tab/>
              <w:t>adverse impacts on soils?</w:t>
            </w:r>
          </w:p>
        </w:tc>
        <w:tc>
          <w:tcPr>
            <w:tcW w:w="833" w:type="dxa"/>
            <w:tcBorders>
              <w:bottom w:val="single" w:sz="4" w:space="0" w:color="000000" w:themeColor="text1"/>
            </w:tcBorders>
          </w:tcPr>
          <w:p w14:paraId="12837EF5" w14:textId="77777777" w:rsidR="005C40C9" w:rsidRDefault="00644649">
            <w:pPr>
              <w:rPr>
                <w:rFonts w:ascii="Arial" w:eastAsia="Arial" w:hAnsi="Arial" w:cs="Arial"/>
                <w:sz w:val="18"/>
                <w:szCs w:val="18"/>
              </w:rPr>
            </w:pPr>
            <w:r>
              <w:rPr>
                <w:rFonts w:ascii="Arial" w:eastAsia="Arial" w:hAnsi="Arial" w:cs="Arial"/>
                <w:sz w:val="18"/>
                <w:szCs w:val="18"/>
              </w:rPr>
              <w:t>NO</w:t>
            </w:r>
          </w:p>
        </w:tc>
      </w:tr>
      <w:tr w:rsidR="005C40C9" w14:paraId="024768AD" w14:textId="77777777" w:rsidTr="54F6058E">
        <w:tc>
          <w:tcPr>
            <w:tcW w:w="8635" w:type="dxa"/>
            <w:tcBorders>
              <w:bottom w:val="single" w:sz="4" w:space="0" w:color="000000" w:themeColor="text1"/>
            </w:tcBorders>
          </w:tcPr>
          <w:p w14:paraId="398886D6" w14:textId="77777777" w:rsidR="005C40C9" w:rsidRDefault="00644649">
            <w:pPr>
              <w:tabs>
                <w:tab w:val="left" w:pos="900"/>
              </w:tabs>
              <w:spacing w:before="60" w:after="60"/>
              <w:ind w:left="567" w:hanging="567"/>
              <w:rPr>
                <w:rFonts w:ascii="Arial" w:eastAsia="Arial" w:hAnsi="Arial" w:cs="Arial"/>
                <w:sz w:val="18"/>
                <w:szCs w:val="18"/>
              </w:rPr>
            </w:pPr>
            <w:r>
              <w:rPr>
                <w:rFonts w:ascii="Arial" w:eastAsia="Arial" w:hAnsi="Arial" w:cs="Arial"/>
                <w:sz w:val="18"/>
                <w:szCs w:val="18"/>
              </w:rPr>
              <w:t>1.8</w:t>
            </w:r>
            <w:r>
              <w:rPr>
                <w:rFonts w:ascii="Arial" w:eastAsia="Arial" w:hAnsi="Arial" w:cs="Arial"/>
                <w:sz w:val="18"/>
                <w:szCs w:val="18"/>
              </w:rPr>
              <w:tab/>
              <w:t>harvesting of natural forests, plantation development, or reforestation?</w:t>
            </w:r>
          </w:p>
        </w:tc>
        <w:tc>
          <w:tcPr>
            <w:tcW w:w="833" w:type="dxa"/>
            <w:tcBorders>
              <w:bottom w:val="single" w:sz="4" w:space="0" w:color="000000" w:themeColor="text1"/>
            </w:tcBorders>
          </w:tcPr>
          <w:p w14:paraId="6FB3B80C" w14:textId="77777777" w:rsidR="005C40C9" w:rsidRDefault="00644649">
            <w:pPr>
              <w:rPr>
                <w:rFonts w:ascii="Arial" w:eastAsia="Arial" w:hAnsi="Arial" w:cs="Arial"/>
                <w:sz w:val="18"/>
                <w:szCs w:val="18"/>
                <w:highlight w:val="red"/>
              </w:rPr>
            </w:pPr>
            <w:r>
              <w:rPr>
                <w:rFonts w:ascii="Arial" w:eastAsia="Arial" w:hAnsi="Arial" w:cs="Arial"/>
                <w:sz w:val="18"/>
                <w:szCs w:val="18"/>
                <w:highlight w:val="red"/>
              </w:rPr>
              <w:t>YES</w:t>
            </w:r>
          </w:p>
        </w:tc>
      </w:tr>
      <w:tr w:rsidR="005C40C9" w14:paraId="5737C9A9" w14:textId="77777777" w:rsidTr="54F6058E">
        <w:tc>
          <w:tcPr>
            <w:tcW w:w="8635" w:type="dxa"/>
            <w:tcBorders>
              <w:bottom w:val="single" w:sz="4" w:space="0" w:color="000000" w:themeColor="text1"/>
            </w:tcBorders>
          </w:tcPr>
          <w:p w14:paraId="1A4C7E31" w14:textId="77777777" w:rsidR="005C40C9" w:rsidRDefault="00644649">
            <w:pPr>
              <w:tabs>
                <w:tab w:val="left" w:pos="900"/>
              </w:tabs>
              <w:spacing w:before="60" w:after="60"/>
              <w:ind w:left="567" w:hanging="567"/>
              <w:rPr>
                <w:rFonts w:ascii="Arial" w:eastAsia="Arial" w:hAnsi="Arial" w:cs="Arial"/>
                <w:sz w:val="18"/>
                <w:szCs w:val="18"/>
              </w:rPr>
            </w:pPr>
            <w:r>
              <w:rPr>
                <w:rFonts w:ascii="Arial" w:eastAsia="Arial" w:hAnsi="Arial" w:cs="Arial"/>
                <w:sz w:val="18"/>
                <w:szCs w:val="18"/>
              </w:rPr>
              <w:t>1. 9</w:t>
            </w:r>
            <w:r>
              <w:rPr>
                <w:rFonts w:ascii="Arial" w:eastAsia="Arial" w:hAnsi="Arial" w:cs="Arial"/>
                <w:sz w:val="18"/>
                <w:szCs w:val="18"/>
              </w:rPr>
              <w:tab/>
              <w:t xml:space="preserve">significant agricultural production? </w:t>
            </w:r>
          </w:p>
        </w:tc>
        <w:tc>
          <w:tcPr>
            <w:tcW w:w="833" w:type="dxa"/>
            <w:tcBorders>
              <w:bottom w:val="single" w:sz="4" w:space="0" w:color="000000" w:themeColor="text1"/>
            </w:tcBorders>
          </w:tcPr>
          <w:p w14:paraId="54FDE033" w14:textId="77777777" w:rsidR="005C40C9" w:rsidRDefault="00644649">
            <w:pPr>
              <w:rPr>
                <w:rFonts w:ascii="Arial" w:eastAsia="Arial" w:hAnsi="Arial" w:cs="Arial"/>
                <w:sz w:val="18"/>
                <w:szCs w:val="18"/>
                <w:highlight w:val="red"/>
              </w:rPr>
            </w:pPr>
            <w:r>
              <w:rPr>
                <w:rFonts w:ascii="Arial" w:eastAsia="Arial" w:hAnsi="Arial" w:cs="Arial"/>
                <w:sz w:val="18"/>
                <w:szCs w:val="18"/>
              </w:rPr>
              <w:t>NO</w:t>
            </w:r>
          </w:p>
        </w:tc>
      </w:tr>
      <w:tr w:rsidR="005C40C9" w14:paraId="7006DBE7" w14:textId="77777777" w:rsidTr="54F6058E">
        <w:tc>
          <w:tcPr>
            <w:tcW w:w="8635" w:type="dxa"/>
            <w:tcBorders>
              <w:bottom w:val="single" w:sz="4" w:space="0" w:color="000000" w:themeColor="text1"/>
            </w:tcBorders>
          </w:tcPr>
          <w:p w14:paraId="12AFA71D" w14:textId="77777777" w:rsidR="005C40C9" w:rsidRDefault="00644649">
            <w:pPr>
              <w:tabs>
                <w:tab w:val="left" w:pos="900"/>
              </w:tabs>
              <w:spacing w:before="60" w:after="60"/>
              <w:ind w:left="567" w:hanging="567"/>
              <w:rPr>
                <w:rFonts w:ascii="Arial" w:eastAsia="Arial" w:hAnsi="Arial" w:cs="Arial"/>
                <w:sz w:val="18"/>
                <w:szCs w:val="18"/>
              </w:rPr>
            </w:pPr>
            <w:r>
              <w:rPr>
                <w:rFonts w:ascii="Arial" w:eastAsia="Arial" w:hAnsi="Arial" w:cs="Arial"/>
                <w:sz w:val="18"/>
                <w:szCs w:val="18"/>
              </w:rPr>
              <w:t>1. 10</w:t>
            </w:r>
            <w:r>
              <w:rPr>
                <w:rFonts w:ascii="Arial" w:eastAsia="Arial" w:hAnsi="Arial" w:cs="Arial"/>
                <w:sz w:val="18"/>
                <w:szCs w:val="18"/>
              </w:rPr>
              <w:tab/>
              <w:t>animal husbandry or harvesting of fish populations or other aquatic species?</w:t>
            </w:r>
          </w:p>
        </w:tc>
        <w:tc>
          <w:tcPr>
            <w:tcW w:w="833" w:type="dxa"/>
            <w:tcBorders>
              <w:bottom w:val="single" w:sz="4" w:space="0" w:color="000000" w:themeColor="text1"/>
            </w:tcBorders>
          </w:tcPr>
          <w:p w14:paraId="40E5565E" w14:textId="77777777" w:rsidR="005C40C9" w:rsidRDefault="00644649">
            <w:pPr>
              <w:rPr>
                <w:rFonts w:ascii="Arial" w:eastAsia="Arial" w:hAnsi="Arial" w:cs="Arial"/>
                <w:sz w:val="18"/>
                <w:szCs w:val="18"/>
              </w:rPr>
            </w:pPr>
            <w:r>
              <w:rPr>
                <w:rFonts w:ascii="Arial" w:eastAsia="Arial" w:hAnsi="Arial" w:cs="Arial"/>
                <w:sz w:val="18"/>
                <w:szCs w:val="18"/>
                <w:highlight w:val="red"/>
              </w:rPr>
              <w:t>YES</w:t>
            </w:r>
          </w:p>
        </w:tc>
      </w:tr>
      <w:tr w:rsidR="005C40C9" w14:paraId="55F5AB86" w14:textId="77777777" w:rsidTr="54F6058E">
        <w:tc>
          <w:tcPr>
            <w:tcW w:w="8635" w:type="dxa"/>
            <w:tcBorders>
              <w:bottom w:val="single" w:sz="4" w:space="0" w:color="000000" w:themeColor="text1"/>
            </w:tcBorders>
          </w:tcPr>
          <w:p w14:paraId="540DDC1F" w14:textId="77777777" w:rsidR="005C40C9" w:rsidRDefault="00644649">
            <w:pPr>
              <w:tabs>
                <w:tab w:val="left" w:pos="900"/>
              </w:tabs>
              <w:spacing w:before="60" w:after="60"/>
              <w:ind w:left="567" w:hanging="567"/>
              <w:rPr>
                <w:rFonts w:ascii="Arial" w:eastAsia="Arial" w:hAnsi="Arial" w:cs="Arial"/>
                <w:sz w:val="18"/>
                <w:szCs w:val="18"/>
              </w:rPr>
            </w:pPr>
            <w:r>
              <w:rPr>
                <w:rFonts w:ascii="Arial" w:eastAsia="Arial" w:hAnsi="Arial" w:cs="Arial"/>
                <w:sz w:val="18"/>
                <w:szCs w:val="18"/>
              </w:rPr>
              <w:t xml:space="preserve">1.11 </w:t>
            </w:r>
            <w:r>
              <w:rPr>
                <w:rFonts w:ascii="Arial" w:eastAsia="Arial" w:hAnsi="Arial" w:cs="Arial"/>
                <w:sz w:val="18"/>
                <w:szCs w:val="18"/>
              </w:rPr>
              <w:tab/>
              <w:t>significant extraction, diversion or containment of surface or groundwater?</w:t>
            </w:r>
          </w:p>
          <w:p w14:paraId="05E8AF17" w14:textId="77777777" w:rsidR="005C40C9" w:rsidRDefault="00644649">
            <w:pPr>
              <w:tabs>
                <w:tab w:val="left" w:pos="900"/>
              </w:tabs>
              <w:spacing w:before="60" w:after="60"/>
              <w:ind w:left="567" w:hanging="567"/>
              <w:rPr>
                <w:rFonts w:ascii="Arial" w:eastAsia="Arial" w:hAnsi="Arial" w:cs="Arial"/>
                <w:i/>
                <w:sz w:val="18"/>
                <w:szCs w:val="18"/>
              </w:rPr>
            </w:pPr>
            <w:r>
              <w:rPr>
                <w:rFonts w:ascii="Arial" w:eastAsia="Arial" w:hAnsi="Arial" w:cs="Arial"/>
                <w:sz w:val="18"/>
                <w:szCs w:val="18"/>
              </w:rPr>
              <w:tab/>
            </w:r>
            <w:r>
              <w:rPr>
                <w:rFonts w:ascii="Arial" w:eastAsia="Arial" w:hAnsi="Arial" w:cs="Arial"/>
                <w:i/>
                <w:sz w:val="18"/>
                <w:szCs w:val="18"/>
              </w:rPr>
              <w:t>For example, construction of dams, reservoirs, river basin developments, groundwater extraction</w:t>
            </w:r>
          </w:p>
        </w:tc>
        <w:tc>
          <w:tcPr>
            <w:tcW w:w="833" w:type="dxa"/>
            <w:tcBorders>
              <w:bottom w:val="single" w:sz="4" w:space="0" w:color="000000" w:themeColor="text1"/>
            </w:tcBorders>
          </w:tcPr>
          <w:p w14:paraId="09200341" w14:textId="77777777" w:rsidR="005C40C9" w:rsidRDefault="00644649">
            <w:pPr>
              <w:rPr>
                <w:rFonts w:ascii="Arial" w:eastAsia="Arial" w:hAnsi="Arial" w:cs="Arial"/>
                <w:sz w:val="18"/>
                <w:szCs w:val="18"/>
              </w:rPr>
            </w:pPr>
            <w:r>
              <w:rPr>
                <w:rFonts w:ascii="Arial" w:eastAsia="Arial" w:hAnsi="Arial" w:cs="Arial"/>
                <w:sz w:val="18"/>
                <w:szCs w:val="18"/>
              </w:rPr>
              <w:t>NO</w:t>
            </w:r>
          </w:p>
        </w:tc>
      </w:tr>
      <w:tr w:rsidR="005C40C9" w14:paraId="607BAAF8" w14:textId="77777777" w:rsidTr="54F6058E">
        <w:tc>
          <w:tcPr>
            <w:tcW w:w="8635" w:type="dxa"/>
            <w:tcBorders>
              <w:bottom w:val="single" w:sz="4" w:space="0" w:color="000000" w:themeColor="text1"/>
            </w:tcBorders>
          </w:tcPr>
          <w:p w14:paraId="4908135E" w14:textId="77777777" w:rsidR="005C40C9" w:rsidRDefault="00644649" w:rsidP="415EE05F">
            <w:pPr>
              <w:tabs>
                <w:tab w:val="left" w:pos="900"/>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1.12</w:t>
            </w:r>
            <w:r>
              <w:rPr>
                <w:rFonts w:ascii="Arial" w:eastAsia="Arial" w:hAnsi="Arial" w:cs="Arial"/>
                <w:sz w:val="18"/>
                <w:szCs w:val="18"/>
              </w:rPr>
              <w:tab/>
            </w:r>
            <w:r w:rsidRPr="415EE05F">
              <w:rPr>
                <w:rFonts w:ascii="Arial" w:eastAsia="Arial" w:hAnsi="Arial" w:cs="Arial"/>
                <w:sz w:val="18"/>
                <w:szCs w:val="18"/>
                <w:lang w:val="en-US"/>
              </w:rPr>
              <w:t>handling or utilization of genetically modified organisms/living modified organisms?</w:t>
            </w:r>
            <w:r w:rsidRPr="415EE05F">
              <w:rPr>
                <w:rFonts w:ascii="Arial" w:eastAsia="Arial" w:hAnsi="Arial" w:cs="Arial"/>
                <w:sz w:val="18"/>
                <w:szCs w:val="18"/>
                <w:vertAlign w:val="superscript"/>
                <w:lang w:val="en-US"/>
              </w:rPr>
              <w:footnoteReference w:id="2"/>
            </w:r>
          </w:p>
        </w:tc>
        <w:tc>
          <w:tcPr>
            <w:tcW w:w="833" w:type="dxa"/>
            <w:tcBorders>
              <w:bottom w:val="single" w:sz="4" w:space="0" w:color="000000" w:themeColor="text1"/>
            </w:tcBorders>
          </w:tcPr>
          <w:p w14:paraId="6C546D8C"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NO</w:t>
            </w:r>
          </w:p>
        </w:tc>
      </w:tr>
      <w:tr w:rsidR="005C40C9" w14:paraId="23B7090D" w14:textId="77777777" w:rsidTr="54F6058E">
        <w:tc>
          <w:tcPr>
            <w:tcW w:w="8635" w:type="dxa"/>
            <w:tcBorders>
              <w:bottom w:val="single" w:sz="4" w:space="0" w:color="000000" w:themeColor="text1"/>
            </w:tcBorders>
          </w:tcPr>
          <w:p w14:paraId="036591D6" w14:textId="77777777" w:rsidR="005C40C9" w:rsidRDefault="00644649" w:rsidP="415EE05F">
            <w:pPr>
              <w:tabs>
                <w:tab w:val="left" w:pos="900"/>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1.13</w:t>
            </w:r>
            <w:r>
              <w:rPr>
                <w:rFonts w:ascii="Arial" w:eastAsia="Arial" w:hAnsi="Arial" w:cs="Arial"/>
                <w:sz w:val="18"/>
                <w:szCs w:val="18"/>
              </w:rPr>
              <w:tab/>
            </w:r>
            <w:r w:rsidRPr="415EE05F">
              <w:rPr>
                <w:rFonts w:ascii="Arial" w:eastAsia="Arial" w:hAnsi="Arial" w:cs="Arial"/>
                <w:sz w:val="18"/>
                <w:szCs w:val="18"/>
                <w:lang w:val="en-US"/>
              </w:rPr>
              <w:t>utilization of genetic resources? (e.g. collection and/or harvesting, commercial development)</w:t>
            </w:r>
            <w:r w:rsidRPr="415EE05F">
              <w:rPr>
                <w:rFonts w:ascii="Arial" w:eastAsia="Arial" w:hAnsi="Arial" w:cs="Arial"/>
                <w:sz w:val="18"/>
                <w:szCs w:val="18"/>
                <w:vertAlign w:val="superscript"/>
                <w:lang w:val="en-US"/>
              </w:rPr>
              <w:footnoteReference w:id="3"/>
            </w:r>
            <w:r w:rsidRPr="415EE05F">
              <w:rPr>
                <w:rFonts w:ascii="Arial" w:eastAsia="Arial" w:hAnsi="Arial" w:cs="Arial"/>
                <w:sz w:val="18"/>
                <w:szCs w:val="18"/>
                <w:lang w:val="en-US"/>
              </w:rPr>
              <w:t xml:space="preserve"> </w:t>
            </w:r>
          </w:p>
        </w:tc>
        <w:tc>
          <w:tcPr>
            <w:tcW w:w="833" w:type="dxa"/>
            <w:tcBorders>
              <w:bottom w:val="single" w:sz="4" w:space="0" w:color="000000" w:themeColor="text1"/>
            </w:tcBorders>
          </w:tcPr>
          <w:p w14:paraId="460E55E2"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NO</w:t>
            </w:r>
          </w:p>
        </w:tc>
      </w:tr>
      <w:tr w:rsidR="005C40C9" w14:paraId="5A7B0BE1" w14:textId="77777777" w:rsidTr="54F6058E">
        <w:tc>
          <w:tcPr>
            <w:tcW w:w="8635" w:type="dxa"/>
            <w:tcBorders>
              <w:bottom w:val="single" w:sz="4" w:space="0" w:color="000000" w:themeColor="text1"/>
            </w:tcBorders>
          </w:tcPr>
          <w:p w14:paraId="4A51DE7D" w14:textId="77777777" w:rsidR="005C40C9" w:rsidRDefault="00644649">
            <w:pPr>
              <w:tabs>
                <w:tab w:val="left" w:pos="900"/>
              </w:tabs>
              <w:spacing w:before="60" w:after="60"/>
              <w:ind w:left="567" w:hanging="567"/>
              <w:rPr>
                <w:rFonts w:ascii="Arial" w:eastAsia="Arial" w:hAnsi="Arial" w:cs="Arial"/>
                <w:sz w:val="18"/>
                <w:szCs w:val="18"/>
              </w:rPr>
            </w:pPr>
            <w:r>
              <w:rPr>
                <w:rFonts w:ascii="Arial" w:eastAsia="Arial" w:hAnsi="Arial" w:cs="Arial"/>
                <w:sz w:val="18"/>
                <w:szCs w:val="18"/>
              </w:rPr>
              <w:t>1.14</w:t>
            </w:r>
            <w:r>
              <w:rPr>
                <w:rFonts w:ascii="Arial" w:eastAsia="Arial" w:hAnsi="Arial" w:cs="Arial"/>
                <w:sz w:val="18"/>
                <w:szCs w:val="18"/>
              </w:rPr>
              <w:tab/>
              <w:t>adverse transboundary or global environmental concerns?</w:t>
            </w:r>
          </w:p>
        </w:tc>
        <w:tc>
          <w:tcPr>
            <w:tcW w:w="833" w:type="dxa"/>
            <w:tcBorders>
              <w:bottom w:val="single" w:sz="4" w:space="0" w:color="000000" w:themeColor="text1"/>
            </w:tcBorders>
          </w:tcPr>
          <w:p w14:paraId="5F823EE5"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NO</w:t>
            </w:r>
          </w:p>
        </w:tc>
      </w:tr>
      <w:tr w:rsidR="005C40C9" w14:paraId="22671CD2" w14:textId="77777777" w:rsidTr="54F6058E">
        <w:trPr>
          <w:trHeight w:val="530"/>
        </w:trPr>
        <w:tc>
          <w:tcPr>
            <w:tcW w:w="8635" w:type="dxa"/>
            <w:tcBorders>
              <w:bottom w:val="single" w:sz="4" w:space="0" w:color="000000" w:themeColor="text1"/>
            </w:tcBorders>
            <w:shd w:val="clear" w:color="auto" w:fill="DBE5F1" w:themeFill="accent1" w:themeFillTint="33"/>
            <w:vAlign w:val="center"/>
          </w:tcPr>
          <w:p w14:paraId="0132D1B9" w14:textId="77777777" w:rsidR="005C40C9" w:rsidRDefault="00644649">
            <w:pPr>
              <w:tabs>
                <w:tab w:val="left" w:pos="555"/>
              </w:tabs>
              <w:spacing w:before="120" w:after="120"/>
              <w:rPr>
                <w:rFonts w:ascii="Arial" w:eastAsia="Arial" w:hAnsi="Arial" w:cs="Arial"/>
                <w:b/>
                <w:sz w:val="18"/>
                <w:szCs w:val="18"/>
              </w:rPr>
            </w:pPr>
            <w:r>
              <w:rPr>
                <w:rFonts w:ascii="Arial" w:eastAsia="Arial" w:hAnsi="Arial" w:cs="Arial"/>
                <w:b/>
                <w:sz w:val="18"/>
                <w:szCs w:val="18"/>
              </w:rPr>
              <w:t>Standard 2: Climate Change and Disaster Risks</w:t>
            </w:r>
          </w:p>
        </w:tc>
        <w:tc>
          <w:tcPr>
            <w:tcW w:w="833" w:type="dxa"/>
            <w:tcBorders>
              <w:bottom w:val="single" w:sz="4" w:space="0" w:color="000000" w:themeColor="text1"/>
            </w:tcBorders>
            <w:shd w:val="clear" w:color="auto" w:fill="DBE5F1" w:themeFill="accent1" w:themeFillTint="33"/>
          </w:tcPr>
          <w:p w14:paraId="57C0D796" w14:textId="77777777" w:rsidR="005C40C9" w:rsidRDefault="005C40C9">
            <w:pPr>
              <w:tabs>
                <w:tab w:val="left" w:pos="585"/>
              </w:tabs>
              <w:spacing w:before="60" w:after="60"/>
              <w:ind w:left="567" w:hanging="567"/>
              <w:rPr>
                <w:rFonts w:ascii="Arial" w:eastAsia="Arial" w:hAnsi="Arial" w:cs="Arial"/>
                <w:sz w:val="18"/>
                <w:szCs w:val="18"/>
              </w:rPr>
            </w:pPr>
          </w:p>
        </w:tc>
      </w:tr>
      <w:tr w:rsidR="005C40C9" w14:paraId="0036EF52" w14:textId="77777777" w:rsidTr="54F6058E">
        <w:tc>
          <w:tcPr>
            <w:tcW w:w="8635" w:type="dxa"/>
            <w:tcBorders>
              <w:bottom w:val="single" w:sz="4" w:space="0" w:color="000000" w:themeColor="text1"/>
            </w:tcBorders>
          </w:tcPr>
          <w:p w14:paraId="1285DCE0"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i/>
                <w:sz w:val="18"/>
                <w:szCs w:val="18"/>
              </w:rPr>
              <w:t>Would the potentially involve or lead to:</w:t>
            </w:r>
          </w:p>
        </w:tc>
        <w:tc>
          <w:tcPr>
            <w:tcW w:w="833" w:type="dxa"/>
            <w:tcBorders>
              <w:bottom w:val="single" w:sz="4" w:space="0" w:color="000000" w:themeColor="text1"/>
            </w:tcBorders>
          </w:tcPr>
          <w:p w14:paraId="4B66B94B"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w:t>
            </w:r>
          </w:p>
        </w:tc>
      </w:tr>
      <w:tr w:rsidR="005C40C9" w14:paraId="5E40370B" w14:textId="77777777" w:rsidTr="54F6058E">
        <w:tc>
          <w:tcPr>
            <w:tcW w:w="8635" w:type="dxa"/>
            <w:tcBorders>
              <w:bottom w:val="single" w:sz="4" w:space="0" w:color="000000" w:themeColor="text1"/>
            </w:tcBorders>
          </w:tcPr>
          <w:p w14:paraId="7F26A99C" w14:textId="77777777" w:rsidR="005C40C9" w:rsidRDefault="00644649" w:rsidP="415EE05F">
            <w:pPr>
              <w:tabs>
                <w:tab w:val="left" w:pos="585"/>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2.1</w:t>
            </w:r>
            <w:r>
              <w:tab/>
            </w:r>
            <w:r w:rsidRPr="415EE05F">
              <w:rPr>
                <w:rFonts w:ascii="Arial" w:eastAsia="Arial" w:hAnsi="Arial" w:cs="Arial"/>
                <w:sz w:val="18"/>
                <w:szCs w:val="18"/>
                <w:lang w:val="en-US"/>
              </w:rPr>
              <w:t>areas subject to hazards such as earthquakes, floods, landslides, severe winds, storm surges, tsunami or volcanic eruptions?</w:t>
            </w:r>
          </w:p>
        </w:tc>
        <w:tc>
          <w:tcPr>
            <w:tcW w:w="833" w:type="dxa"/>
            <w:tcBorders>
              <w:bottom w:val="single" w:sz="4" w:space="0" w:color="000000" w:themeColor="text1"/>
            </w:tcBorders>
          </w:tcPr>
          <w:p w14:paraId="47F5827B" w14:textId="77777777" w:rsidR="005C40C9" w:rsidRDefault="00644649">
            <w:pPr>
              <w:tabs>
                <w:tab w:val="left" w:pos="585"/>
              </w:tabs>
              <w:spacing w:before="60" w:after="60"/>
              <w:ind w:left="567" w:hanging="567"/>
              <w:rPr>
                <w:rFonts w:ascii="Arial" w:eastAsia="Arial" w:hAnsi="Arial" w:cs="Arial"/>
                <w:sz w:val="18"/>
                <w:szCs w:val="18"/>
                <w:highlight w:val="red"/>
              </w:rPr>
            </w:pPr>
            <w:r>
              <w:rPr>
                <w:rFonts w:ascii="Arial" w:eastAsia="Arial" w:hAnsi="Arial" w:cs="Arial"/>
                <w:sz w:val="18"/>
                <w:szCs w:val="18"/>
                <w:highlight w:val="red"/>
              </w:rPr>
              <w:t>YES</w:t>
            </w:r>
          </w:p>
        </w:tc>
      </w:tr>
      <w:tr w:rsidR="005C40C9" w14:paraId="358ABD9C" w14:textId="77777777" w:rsidTr="54F6058E">
        <w:tc>
          <w:tcPr>
            <w:tcW w:w="8635" w:type="dxa"/>
            <w:tcBorders>
              <w:bottom w:val="single" w:sz="4" w:space="0" w:color="000000" w:themeColor="text1"/>
            </w:tcBorders>
          </w:tcPr>
          <w:p w14:paraId="6820363C"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lastRenderedPageBreak/>
              <w:t>2.2</w:t>
            </w:r>
            <w:r>
              <w:rPr>
                <w:rFonts w:ascii="Arial" w:eastAsia="Arial" w:hAnsi="Arial" w:cs="Arial"/>
                <w:sz w:val="18"/>
                <w:szCs w:val="18"/>
              </w:rPr>
              <w:tab/>
              <w:t xml:space="preserve">outputs and outcomes sensitive or vulnerable to potential impacts of </w:t>
            </w:r>
            <w:r>
              <w:rPr>
                <w:rFonts w:ascii="Arial" w:eastAsia="Arial" w:hAnsi="Arial" w:cs="Arial"/>
                <w:color w:val="000000"/>
                <w:sz w:val="18"/>
                <w:szCs w:val="18"/>
              </w:rPr>
              <w:t>climate</w:t>
            </w:r>
            <w:r>
              <w:rPr>
                <w:rFonts w:ascii="Arial" w:eastAsia="Arial" w:hAnsi="Arial" w:cs="Arial"/>
                <w:sz w:val="18"/>
                <w:szCs w:val="18"/>
              </w:rPr>
              <w:t xml:space="preserve"> change? </w:t>
            </w:r>
          </w:p>
          <w:p w14:paraId="675D5C8D" w14:textId="77777777" w:rsidR="005C40C9" w:rsidRDefault="00644649">
            <w:pPr>
              <w:tabs>
                <w:tab w:val="left" w:pos="585"/>
              </w:tabs>
              <w:spacing w:before="60" w:after="60"/>
              <w:ind w:left="567" w:hanging="567"/>
              <w:rPr>
                <w:rFonts w:ascii="Arial" w:eastAsia="Arial" w:hAnsi="Arial" w:cs="Arial"/>
                <w:i/>
                <w:sz w:val="18"/>
                <w:szCs w:val="18"/>
              </w:rPr>
            </w:pPr>
            <w:r>
              <w:rPr>
                <w:rFonts w:ascii="Arial" w:eastAsia="Arial" w:hAnsi="Arial" w:cs="Arial"/>
                <w:sz w:val="18"/>
                <w:szCs w:val="18"/>
              </w:rPr>
              <w:tab/>
            </w:r>
            <w:r>
              <w:rPr>
                <w:rFonts w:ascii="Arial" w:eastAsia="Arial" w:hAnsi="Arial" w:cs="Arial"/>
                <w:i/>
                <w:sz w:val="18"/>
                <w:szCs w:val="18"/>
              </w:rPr>
              <w:t>For example, through increased precipitation, drought, temperature, salinity, extreme events</w:t>
            </w:r>
          </w:p>
        </w:tc>
        <w:tc>
          <w:tcPr>
            <w:tcW w:w="833" w:type="dxa"/>
            <w:tcBorders>
              <w:bottom w:val="single" w:sz="4" w:space="0" w:color="000000" w:themeColor="text1"/>
            </w:tcBorders>
          </w:tcPr>
          <w:p w14:paraId="175E72BE" w14:textId="77777777" w:rsidR="005C40C9" w:rsidRDefault="00644649">
            <w:pPr>
              <w:tabs>
                <w:tab w:val="left" w:pos="585"/>
              </w:tabs>
              <w:spacing w:before="60" w:after="60"/>
              <w:ind w:left="567" w:hanging="567"/>
              <w:rPr>
                <w:rFonts w:ascii="Arial" w:eastAsia="Arial" w:hAnsi="Arial" w:cs="Arial"/>
                <w:sz w:val="18"/>
                <w:szCs w:val="18"/>
                <w:highlight w:val="red"/>
              </w:rPr>
            </w:pPr>
            <w:r>
              <w:rPr>
                <w:rFonts w:ascii="Arial" w:eastAsia="Arial" w:hAnsi="Arial" w:cs="Arial"/>
                <w:sz w:val="18"/>
                <w:szCs w:val="18"/>
                <w:highlight w:val="red"/>
              </w:rPr>
              <w:t>YES</w:t>
            </w:r>
          </w:p>
        </w:tc>
      </w:tr>
      <w:tr w:rsidR="005C40C9" w14:paraId="0B966704" w14:textId="77777777" w:rsidTr="54F6058E">
        <w:tc>
          <w:tcPr>
            <w:tcW w:w="8635" w:type="dxa"/>
            <w:tcBorders>
              <w:bottom w:val="single" w:sz="4" w:space="0" w:color="000000" w:themeColor="text1"/>
            </w:tcBorders>
          </w:tcPr>
          <w:p w14:paraId="33537ADC"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2.3</w:t>
            </w:r>
            <w:r>
              <w:rPr>
                <w:rFonts w:ascii="Arial" w:eastAsia="Arial" w:hAnsi="Arial" w:cs="Arial"/>
                <w:sz w:val="18"/>
                <w:szCs w:val="18"/>
              </w:rPr>
              <w:tab/>
              <w:t>increases in vulnerability to climate change impacts or disaster risks now or in the future (also known as maladaptive or negative coping practices)?</w:t>
            </w:r>
          </w:p>
          <w:p w14:paraId="0AD16EE0" w14:textId="77777777" w:rsidR="005C40C9" w:rsidRDefault="00644649">
            <w:pPr>
              <w:tabs>
                <w:tab w:val="left" w:pos="585"/>
              </w:tabs>
              <w:ind w:left="720"/>
              <w:rPr>
                <w:rFonts w:ascii="Arial" w:eastAsia="Arial" w:hAnsi="Arial" w:cs="Arial"/>
                <w:i/>
                <w:sz w:val="18"/>
                <w:szCs w:val="18"/>
              </w:rPr>
            </w:pPr>
            <w:r>
              <w:rPr>
                <w:rFonts w:ascii="Arial" w:eastAsia="Arial" w:hAnsi="Arial" w:cs="Arial"/>
                <w:i/>
                <w:sz w:val="18"/>
                <w:szCs w:val="18"/>
              </w:rPr>
              <w:t>For example, changes to land use planning may encourage further development of floodplains, potentially increasing the population’s vulnerability to climate change, specifically flooding</w:t>
            </w:r>
          </w:p>
        </w:tc>
        <w:tc>
          <w:tcPr>
            <w:tcW w:w="833" w:type="dxa"/>
            <w:tcBorders>
              <w:bottom w:val="single" w:sz="4" w:space="0" w:color="000000" w:themeColor="text1"/>
            </w:tcBorders>
          </w:tcPr>
          <w:p w14:paraId="49A5502A"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NO</w:t>
            </w:r>
          </w:p>
        </w:tc>
      </w:tr>
      <w:tr w:rsidR="005C40C9" w14:paraId="58ABCF93" w14:textId="77777777" w:rsidTr="54F6058E">
        <w:tc>
          <w:tcPr>
            <w:tcW w:w="8635" w:type="dxa"/>
            <w:tcBorders>
              <w:bottom w:val="single" w:sz="4" w:space="0" w:color="000000" w:themeColor="text1"/>
            </w:tcBorders>
          </w:tcPr>
          <w:p w14:paraId="49C29208" w14:textId="77777777" w:rsidR="005C40C9" w:rsidRDefault="00644649" w:rsidP="415EE05F">
            <w:pPr>
              <w:tabs>
                <w:tab w:val="left" w:pos="585"/>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 xml:space="preserve">2.4 </w:t>
            </w:r>
            <w:r>
              <w:tab/>
            </w:r>
            <w:r w:rsidRPr="415EE05F">
              <w:rPr>
                <w:rFonts w:ascii="Arial" w:eastAsia="Arial" w:hAnsi="Arial" w:cs="Arial"/>
                <w:sz w:val="18"/>
                <w:szCs w:val="18"/>
                <w:lang w:val="en-US"/>
              </w:rPr>
              <w:t>increases of greenhouse gas emissions, black carbon emissions or other drivers of climate change?</w:t>
            </w:r>
          </w:p>
        </w:tc>
        <w:tc>
          <w:tcPr>
            <w:tcW w:w="833" w:type="dxa"/>
            <w:tcBorders>
              <w:bottom w:val="single" w:sz="4" w:space="0" w:color="000000" w:themeColor="text1"/>
            </w:tcBorders>
          </w:tcPr>
          <w:p w14:paraId="5791B4F8"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NO</w:t>
            </w:r>
          </w:p>
        </w:tc>
      </w:tr>
      <w:tr w:rsidR="005C40C9" w14:paraId="38B32C2D" w14:textId="77777777" w:rsidTr="54F6058E">
        <w:trPr>
          <w:trHeight w:val="539"/>
        </w:trPr>
        <w:tc>
          <w:tcPr>
            <w:tcW w:w="8635" w:type="dxa"/>
            <w:tcBorders>
              <w:bottom w:val="single" w:sz="4" w:space="0" w:color="000000" w:themeColor="text1"/>
            </w:tcBorders>
            <w:shd w:val="clear" w:color="auto" w:fill="DBE5F1" w:themeFill="accent1" w:themeFillTint="33"/>
            <w:vAlign w:val="center"/>
          </w:tcPr>
          <w:p w14:paraId="3FF353F8" w14:textId="77777777" w:rsidR="005C40C9" w:rsidRDefault="00644649">
            <w:pPr>
              <w:tabs>
                <w:tab w:val="left" w:pos="0"/>
                <w:tab w:val="left" w:pos="555"/>
              </w:tabs>
              <w:spacing w:before="60" w:after="60"/>
              <w:rPr>
                <w:rFonts w:ascii="Arial" w:eastAsia="Arial" w:hAnsi="Arial" w:cs="Arial"/>
                <w:b/>
                <w:sz w:val="18"/>
                <w:szCs w:val="18"/>
              </w:rPr>
            </w:pPr>
            <w:r>
              <w:rPr>
                <w:rFonts w:ascii="Arial" w:eastAsia="Arial" w:hAnsi="Arial" w:cs="Arial"/>
                <w:b/>
                <w:sz w:val="18"/>
                <w:szCs w:val="18"/>
              </w:rPr>
              <w:t>Standard 3: Community Health, Safety and Security</w:t>
            </w:r>
          </w:p>
        </w:tc>
        <w:tc>
          <w:tcPr>
            <w:tcW w:w="833" w:type="dxa"/>
            <w:tcBorders>
              <w:bottom w:val="single" w:sz="4" w:space="0" w:color="000000" w:themeColor="text1"/>
            </w:tcBorders>
            <w:shd w:val="clear" w:color="auto" w:fill="DBE5F1" w:themeFill="accent1" w:themeFillTint="33"/>
            <w:vAlign w:val="center"/>
          </w:tcPr>
          <w:p w14:paraId="0D142F6F" w14:textId="77777777" w:rsidR="005C40C9" w:rsidRDefault="005C40C9">
            <w:pPr>
              <w:tabs>
                <w:tab w:val="left" w:pos="585"/>
              </w:tabs>
              <w:spacing w:before="60" w:after="60"/>
              <w:ind w:left="567" w:hanging="567"/>
              <w:rPr>
                <w:rFonts w:ascii="Arial" w:eastAsia="Arial" w:hAnsi="Arial" w:cs="Arial"/>
                <w:sz w:val="18"/>
                <w:szCs w:val="18"/>
              </w:rPr>
            </w:pPr>
          </w:p>
        </w:tc>
      </w:tr>
      <w:tr w:rsidR="005C40C9" w14:paraId="09B193C6" w14:textId="77777777" w:rsidTr="54F6058E">
        <w:tc>
          <w:tcPr>
            <w:tcW w:w="8635" w:type="dxa"/>
            <w:tcBorders>
              <w:bottom w:val="single" w:sz="4" w:space="0" w:color="000000" w:themeColor="text1"/>
            </w:tcBorders>
          </w:tcPr>
          <w:p w14:paraId="720478BF" w14:textId="77777777" w:rsidR="005C40C9" w:rsidRDefault="00644649">
            <w:pPr>
              <w:tabs>
                <w:tab w:val="left" w:pos="585"/>
              </w:tabs>
              <w:spacing w:before="60" w:after="60"/>
              <w:ind w:left="567" w:hanging="567"/>
              <w:rPr>
                <w:rFonts w:ascii="Arial" w:eastAsia="Arial" w:hAnsi="Arial" w:cs="Arial"/>
                <w:i/>
                <w:sz w:val="18"/>
                <w:szCs w:val="18"/>
              </w:rPr>
            </w:pPr>
            <w:r>
              <w:rPr>
                <w:rFonts w:ascii="Arial" w:eastAsia="Arial" w:hAnsi="Arial" w:cs="Arial"/>
                <w:i/>
                <w:sz w:val="18"/>
                <w:szCs w:val="18"/>
              </w:rPr>
              <w:t>Would the potentially involve or lead to:</w:t>
            </w:r>
          </w:p>
        </w:tc>
        <w:tc>
          <w:tcPr>
            <w:tcW w:w="833" w:type="dxa"/>
            <w:tcBorders>
              <w:bottom w:val="single" w:sz="4" w:space="0" w:color="000000" w:themeColor="text1"/>
            </w:tcBorders>
          </w:tcPr>
          <w:p w14:paraId="457A405E" w14:textId="77777777" w:rsidR="005C40C9" w:rsidRDefault="00644649">
            <w:pPr>
              <w:tabs>
                <w:tab w:val="left" w:pos="585"/>
              </w:tabs>
              <w:spacing w:before="60" w:after="60"/>
              <w:ind w:left="567" w:hanging="567"/>
              <w:rPr>
                <w:rFonts w:ascii="Arial" w:eastAsia="Arial" w:hAnsi="Arial" w:cs="Arial"/>
                <w:i/>
                <w:sz w:val="18"/>
                <w:szCs w:val="18"/>
              </w:rPr>
            </w:pPr>
            <w:r>
              <w:rPr>
                <w:rFonts w:ascii="Arial" w:eastAsia="Arial" w:hAnsi="Arial" w:cs="Arial"/>
                <w:i/>
                <w:sz w:val="18"/>
                <w:szCs w:val="18"/>
              </w:rPr>
              <w:t>---</w:t>
            </w:r>
          </w:p>
        </w:tc>
      </w:tr>
      <w:tr w:rsidR="005C40C9" w14:paraId="10C39EB4" w14:textId="77777777" w:rsidTr="54F6058E">
        <w:tc>
          <w:tcPr>
            <w:tcW w:w="8635" w:type="dxa"/>
            <w:tcBorders>
              <w:bottom w:val="single" w:sz="4" w:space="0" w:color="000000" w:themeColor="text1"/>
            </w:tcBorders>
          </w:tcPr>
          <w:p w14:paraId="56E0DC88" w14:textId="77777777" w:rsidR="005C40C9" w:rsidRDefault="00644649" w:rsidP="415EE05F">
            <w:pPr>
              <w:tabs>
                <w:tab w:val="left" w:pos="585"/>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3.1</w:t>
            </w:r>
            <w:r>
              <w:tab/>
            </w:r>
            <w:r w:rsidRPr="415EE05F">
              <w:rPr>
                <w:rFonts w:ascii="Arial" w:eastAsia="Arial" w:hAnsi="Arial" w:cs="Arial"/>
                <w:sz w:val="18"/>
                <w:szCs w:val="18"/>
                <w:lang w:val="en-US"/>
              </w:rPr>
              <w:t>construction and/or infrastructure development (e.g. roads, buildings, dams)? (Note: the GEF does not finance projects that would involve the construction or rehabilitation of large or complex dams)</w:t>
            </w:r>
          </w:p>
        </w:tc>
        <w:tc>
          <w:tcPr>
            <w:tcW w:w="833" w:type="dxa"/>
            <w:tcBorders>
              <w:bottom w:val="single" w:sz="4" w:space="0" w:color="000000" w:themeColor="text1"/>
            </w:tcBorders>
          </w:tcPr>
          <w:p w14:paraId="792A4298"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NO</w:t>
            </w:r>
          </w:p>
        </w:tc>
      </w:tr>
      <w:tr w:rsidR="005C40C9" w14:paraId="2BF184E1" w14:textId="77777777" w:rsidTr="54F6058E">
        <w:tc>
          <w:tcPr>
            <w:tcW w:w="8635" w:type="dxa"/>
            <w:tcBorders>
              <w:bottom w:val="single" w:sz="4" w:space="0" w:color="000000" w:themeColor="text1"/>
            </w:tcBorders>
          </w:tcPr>
          <w:p w14:paraId="2CC77E61"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3.2</w:t>
            </w:r>
            <w:r>
              <w:rPr>
                <w:rFonts w:ascii="Arial" w:eastAsia="Arial" w:hAnsi="Arial" w:cs="Arial"/>
                <w:sz w:val="18"/>
                <w:szCs w:val="18"/>
              </w:rPr>
              <w:tab/>
              <w:t>air pollution, noise, vibration, traffic, injuries, physical hazards, poor surface water quality due to runoff, erosion, sanitation?</w:t>
            </w:r>
          </w:p>
        </w:tc>
        <w:tc>
          <w:tcPr>
            <w:tcW w:w="833" w:type="dxa"/>
            <w:tcBorders>
              <w:bottom w:val="single" w:sz="4" w:space="0" w:color="000000" w:themeColor="text1"/>
            </w:tcBorders>
          </w:tcPr>
          <w:p w14:paraId="36659109"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NO</w:t>
            </w:r>
          </w:p>
        </w:tc>
      </w:tr>
      <w:tr w:rsidR="005C40C9" w14:paraId="7BCAD99F" w14:textId="77777777" w:rsidTr="54F6058E">
        <w:tc>
          <w:tcPr>
            <w:tcW w:w="8635" w:type="dxa"/>
            <w:tcBorders>
              <w:bottom w:val="single" w:sz="4" w:space="0" w:color="000000" w:themeColor="text1"/>
            </w:tcBorders>
          </w:tcPr>
          <w:p w14:paraId="20294A07" w14:textId="77777777" w:rsidR="005C40C9" w:rsidRDefault="00644649" w:rsidP="415EE05F">
            <w:pPr>
              <w:tabs>
                <w:tab w:val="left" w:pos="585"/>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3.3</w:t>
            </w:r>
            <w:r>
              <w:tab/>
            </w:r>
            <w:r w:rsidRPr="415EE05F">
              <w:rPr>
                <w:rFonts w:ascii="Arial" w:eastAsia="Arial" w:hAnsi="Arial" w:cs="Arial"/>
                <w:sz w:val="18"/>
                <w:szCs w:val="18"/>
                <w:lang w:val="en-US"/>
              </w:rPr>
              <w:t>harm or losses due to failure of structural elements of the project (e.g. collapse of buildings or infrastructure)?</w:t>
            </w:r>
          </w:p>
        </w:tc>
        <w:tc>
          <w:tcPr>
            <w:tcW w:w="833" w:type="dxa"/>
            <w:tcBorders>
              <w:bottom w:val="single" w:sz="4" w:space="0" w:color="000000" w:themeColor="text1"/>
            </w:tcBorders>
          </w:tcPr>
          <w:p w14:paraId="0164FC87"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NO</w:t>
            </w:r>
          </w:p>
        </w:tc>
      </w:tr>
      <w:tr w:rsidR="005C40C9" w14:paraId="09B0D0F7" w14:textId="77777777" w:rsidTr="54F6058E">
        <w:tc>
          <w:tcPr>
            <w:tcW w:w="8635" w:type="dxa"/>
            <w:tcBorders>
              <w:bottom w:val="single" w:sz="4" w:space="0" w:color="000000" w:themeColor="text1"/>
            </w:tcBorders>
          </w:tcPr>
          <w:p w14:paraId="76D50227" w14:textId="77777777" w:rsidR="005C40C9" w:rsidRDefault="00644649" w:rsidP="415EE05F">
            <w:pPr>
              <w:tabs>
                <w:tab w:val="left" w:pos="585"/>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3.4</w:t>
            </w:r>
            <w:r>
              <w:tab/>
            </w:r>
            <w:r w:rsidRPr="415EE05F">
              <w:rPr>
                <w:rFonts w:ascii="Arial" w:eastAsia="Arial" w:hAnsi="Arial" w:cs="Arial"/>
                <w:sz w:val="18"/>
                <w:szCs w:val="18"/>
                <w:lang w:val="en-US"/>
              </w:rPr>
              <w:t>risks of water-borne or other vector-borne diseases (e.g. temporary breeding habitats), communicable and noncommunicable diseases, nutritional disorders, mental health?</w:t>
            </w:r>
          </w:p>
        </w:tc>
        <w:tc>
          <w:tcPr>
            <w:tcW w:w="833" w:type="dxa"/>
            <w:tcBorders>
              <w:bottom w:val="single" w:sz="4" w:space="0" w:color="000000" w:themeColor="text1"/>
            </w:tcBorders>
          </w:tcPr>
          <w:p w14:paraId="6C5D99A3"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NO</w:t>
            </w:r>
          </w:p>
        </w:tc>
      </w:tr>
      <w:tr w:rsidR="005C40C9" w14:paraId="1F3D79F8" w14:textId="77777777" w:rsidTr="54F6058E">
        <w:tc>
          <w:tcPr>
            <w:tcW w:w="8635" w:type="dxa"/>
            <w:tcBorders>
              <w:bottom w:val="single" w:sz="4" w:space="0" w:color="000000" w:themeColor="text1"/>
            </w:tcBorders>
          </w:tcPr>
          <w:p w14:paraId="4A78249B" w14:textId="77777777" w:rsidR="005C40C9" w:rsidRDefault="00644649" w:rsidP="415EE05F">
            <w:pPr>
              <w:tabs>
                <w:tab w:val="left" w:pos="585"/>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3.5</w:t>
            </w:r>
            <w:r>
              <w:tab/>
            </w:r>
            <w:r w:rsidRPr="415EE05F">
              <w:rPr>
                <w:rFonts w:ascii="Arial" w:eastAsia="Arial" w:hAnsi="Arial" w:cs="Arial"/>
                <w:sz w:val="18"/>
                <w:szCs w:val="18"/>
                <w:lang w:val="en-US"/>
              </w:rPr>
              <w:t>transport, storage, and use and/or disposal of hazardous or dangerous materials (e.g. explosives, fuel and other chemicals during construction and operation)?</w:t>
            </w:r>
          </w:p>
        </w:tc>
        <w:tc>
          <w:tcPr>
            <w:tcW w:w="833" w:type="dxa"/>
            <w:tcBorders>
              <w:bottom w:val="single" w:sz="4" w:space="0" w:color="000000" w:themeColor="text1"/>
            </w:tcBorders>
          </w:tcPr>
          <w:p w14:paraId="16AA0564"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NO</w:t>
            </w:r>
          </w:p>
        </w:tc>
      </w:tr>
      <w:tr w:rsidR="005C40C9" w14:paraId="16DFC8F9" w14:textId="77777777" w:rsidTr="54F6058E">
        <w:tc>
          <w:tcPr>
            <w:tcW w:w="8635" w:type="dxa"/>
            <w:tcBorders>
              <w:bottom w:val="single" w:sz="4" w:space="0" w:color="000000" w:themeColor="text1"/>
            </w:tcBorders>
          </w:tcPr>
          <w:p w14:paraId="08867780" w14:textId="77777777" w:rsidR="005C40C9" w:rsidRDefault="00644649" w:rsidP="415EE05F">
            <w:pPr>
              <w:tabs>
                <w:tab w:val="left" w:pos="585"/>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3.6</w:t>
            </w:r>
            <w:r>
              <w:tab/>
            </w:r>
            <w:r w:rsidRPr="415EE05F">
              <w:rPr>
                <w:rFonts w:ascii="Arial" w:eastAsia="Arial" w:hAnsi="Arial" w:cs="Arial"/>
                <w:sz w:val="18"/>
                <w:szCs w:val="18"/>
                <w:lang w:val="en-US"/>
              </w:rPr>
              <w:t>adverse impacts on ecosystems and ecosystem services relevant to communities’ health (e.g. food, surface water purification, natural buffers from flooding)?</w:t>
            </w:r>
          </w:p>
        </w:tc>
        <w:tc>
          <w:tcPr>
            <w:tcW w:w="833" w:type="dxa"/>
            <w:tcBorders>
              <w:bottom w:val="single" w:sz="4" w:space="0" w:color="000000" w:themeColor="text1"/>
            </w:tcBorders>
          </w:tcPr>
          <w:p w14:paraId="3DE85BAD"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NO</w:t>
            </w:r>
          </w:p>
        </w:tc>
      </w:tr>
      <w:tr w:rsidR="005C40C9" w14:paraId="44C36A4A" w14:textId="77777777" w:rsidTr="54F6058E">
        <w:tc>
          <w:tcPr>
            <w:tcW w:w="8635" w:type="dxa"/>
            <w:tcBorders>
              <w:bottom w:val="single" w:sz="4" w:space="0" w:color="000000" w:themeColor="text1"/>
            </w:tcBorders>
          </w:tcPr>
          <w:p w14:paraId="7241F619"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3.7</w:t>
            </w:r>
            <w:r>
              <w:rPr>
                <w:rFonts w:ascii="Arial" w:eastAsia="Arial" w:hAnsi="Arial" w:cs="Arial"/>
                <w:sz w:val="18"/>
                <w:szCs w:val="18"/>
              </w:rPr>
              <w:tab/>
              <w:t>influx of project workers to project areas?</w:t>
            </w:r>
          </w:p>
        </w:tc>
        <w:tc>
          <w:tcPr>
            <w:tcW w:w="833" w:type="dxa"/>
            <w:tcBorders>
              <w:bottom w:val="single" w:sz="4" w:space="0" w:color="000000" w:themeColor="text1"/>
            </w:tcBorders>
          </w:tcPr>
          <w:p w14:paraId="1720FF52"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highlight w:val="red"/>
              </w:rPr>
              <w:t>YES</w:t>
            </w:r>
          </w:p>
        </w:tc>
      </w:tr>
      <w:tr w:rsidR="005C40C9" w14:paraId="3BE99389" w14:textId="77777777" w:rsidTr="54F6058E">
        <w:tc>
          <w:tcPr>
            <w:tcW w:w="8635" w:type="dxa"/>
            <w:tcBorders>
              <w:bottom w:val="single" w:sz="4" w:space="0" w:color="000000" w:themeColor="text1"/>
            </w:tcBorders>
          </w:tcPr>
          <w:p w14:paraId="12C38B35"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3.8</w:t>
            </w:r>
            <w:r>
              <w:rPr>
                <w:rFonts w:ascii="Arial" w:eastAsia="Arial" w:hAnsi="Arial" w:cs="Arial"/>
                <w:sz w:val="18"/>
                <w:szCs w:val="18"/>
              </w:rPr>
              <w:tab/>
              <w:t>engagement of security personnel to protect facilities and property, or to support project activities?</w:t>
            </w:r>
          </w:p>
        </w:tc>
        <w:tc>
          <w:tcPr>
            <w:tcW w:w="833" w:type="dxa"/>
            <w:tcBorders>
              <w:bottom w:val="single" w:sz="4" w:space="0" w:color="000000" w:themeColor="text1"/>
            </w:tcBorders>
          </w:tcPr>
          <w:p w14:paraId="736BEDE2"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highlight w:val="red"/>
              </w:rPr>
              <w:t>YES</w:t>
            </w:r>
          </w:p>
        </w:tc>
      </w:tr>
      <w:tr w:rsidR="005C40C9" w14:paraId="1A069679" w14:textId="77777777" w:rsidTr="54F6058E">
        <w:trPr>
          <w:trHeight w:val="503"/>
        </w:trPr>
        <w:tc>
          <w:tcPr>
            <w:tcW w:w="8635" w:type="dxa"/>
            <w:tcBorders>
              <w:bottom w:val="single" w:sz="4" w:space="0" w:color="000000" w:themeColor="text1"/>
            </w:tcBorders>
            <w:shd w:val="clear" w:color="auto" w:fill="DBE5F1" w:themeFill="accent1" w:themeFillTint="33"/>
            <w:vAlign w:val="center"/>
          </w:tcPr>
          <w:p w14:paraId="0ACB2523" w14:textId="77777777" w:rsidR="005C40C9" w:rsidRDefault="00644649">
            <w:pPr>
              <w:tabs>
                <w:tab w:val="left" w:pos="0"/>
                <w:tab w:val="left" w:pos="555"/>
              </w:tabs>
              <w:spacing w:before="60" w:after="60"/>
              <w:rPr>
                <w:rFonts w:ascii="Arial" w:eastAsia="Arial" w:hAnsi="Arial" w:cs="Arial"/>
                <w:b/>
                <w:sz w:val="18"/>
                <w:szCs w:val="18"/>
              </w:rPr>
            </w:pPr>
            <w:r>
              <w:rPr>
                <w:rFonts w:ascii="Arial" w:eastAsia="Arial" w:hAnsi="Arial" w:cs="Arial"/>
                <w:b/>
                <w:sz w:val="18"/>
                <w:szCs w:val="18"/>
              </w:rPr>
              <w:t>Standard 4: Cultural Heritage</w:t>
            </w:r>
          </w:p>
        </w:tc>
        <w:tc>
          <w:tcPr>
            <w:tcW w:w="833" w:type="dxa"/>
            <w:tcBorders>
              <w:bottom w:val="single" w:sz="4" w:space="0" w:color="000000" w:themeColor="text1"/>
            </w:tcBorders>
            <w:shd w:val="clear" w:color="auto" w:fill="DBE5F1" w:themeFill="accent1" w:themeFillTint="33"/>
            <w:vAlign w:val="center"/>
          </w:tcPr>
          <w:p w14:paraId="4475AD14" w14:textId="77777777" w:rsidR="005C40C9" w:rsidRDefault="005C40C9">
            <w:pPr>
              <w:tabs>
                <w:tab w:val="left" w:pos="585"/>
              </w:tabs>
              <w:spacing w:before="60" w:after="60"/>
              <w:ind w:left="567" w:hanging="567"/>
              <w:rPr>
                <w:rFonts w:ascii="Arial" w:eastAsia="Arial" w:hAnsi="Arial" w:cs="Arial"/>
                <w:sz w:val="18"/>
                <w:szCs w:val="18"/>
              </w:rPr>
            </w:pPr>
          </w:p>
        </w:tc>
      </w:tr>
      <w:tr w:rsidR="005C40C9" w14:paraId="73DEF841" w14:textId="77777777" w:rsidTr="54F6058E">
        <w:tc>
          <w:tcPr>
            <w:tcW w:w="8635" w:type="dxa"/>
            <w:tcBorders>
              <w:bottom w:val="single" w:sz="4" w:space="0" w:color="000000" w:themeColor="text1"/>
            </w:tcBorders>
          </w:tcPr>
          <w:p w14:paraId="730A712B" w14:textId="77777777" w:rsidR="005C40C9" w:rsidRDefault="00644649">
            <w:pPr>
              <w:tabs>
                <w:tab w:val="left" w:pos="585"/>
              </w:tabs>
              <w:spacing w:before="60" w:after="60"/>
              <w:ind w:left="567" w:hanging="567"/>
              <w:rPr>
                <w:rFonts w:ascii="Arial" w:eastAsia="Arial" w:hAnsi="Arial" w:cs="Arial"/>
                <w:i/>
                <w:sz w:val="18"/>
                <w:szCs w:val="18"/>
              </w:rPr>
            </w:pPr>
            <w:r>
              <w:rPr>
                <w:rFonts w:ascii="Arial" w:eastAsia="Arial" w:hAnsi="Arial" w:cs="Arial"/>
                <w:i/>
                <w:sz w:val="18"/>
                <w:szCs w:val="18"/>
              </w:rPr>
              <w:t>Would the project potentially involve or lead to:</w:t>
            </w:r>
          </w:p>
        </w:tc>
        <w:tc>
          <w:tcPr>
            <w:tcW w:w="833" w:type="dxa"/>
            <w:tcBorders>
              <w:bottom w:val="single" w:sz="4" w:space="0" w:color="000000" w:themeColor="text1"/>
            </w:tcBorders>
          </w:tcPr>
          <w:p w14:paraId="36B40968"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w:t>
            </w:r>
          </w:p>
        </w:tc>
      </w:tr>
      <w:tr w:rsidR="005C40C9" w14:paraId="72F9B535" w14:textId="77777777" w:rsidTr="54F6058E">
        <w:tc>
          <w:tcPr>
            <w:tcW w:w="8635" w:type="dxa"/>
            <w:tcBorders>
              <w:bottom w:val="single" w:sz="4" w:space="0" w:color="000000" w:themeColor="text1"/>
            </w:tcBorders>
          </w:tcPr>
          <w:p w14:paraId="7D9B0E39" w14:textId="77777777" w:rsidR="005C40C9" w:rsidRDefault="00644649" w:rsidP="415EE05F">
            <w:pPr>
              <w:tabs>
                <w:tab w:val="left" w:pos="585"/>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4.1</w:t>
            </w:r>
            <w:r>
              <w:tab/>
            </w:r>
            <w:r w:rsidRPr="415EE05F">
              <w:rPr>
                <w:rFonts w:ascii="Arial" w:eastAsia="Arial" w:hAnsi="Arial" w:cs="Arial"/>
                <w:sz w:val="18"/>
                <w:szCs w:val="18"/>
                <w:lang w:val="en-US"/>
              </w:rPr>
              <w:t>activities adjacent to or within a Cultural Heritage site?</w:t>
            </w:r>
          </w:p>
        </w:tc>
        <w:tc>
          <w:tcPr>
            <w:tcW w:w="833" w:type="dxa"/>
            <w:tcBorders>
              <w:bottom w:val="single" w:sz="4" w:space="0" w:color="000000" w:themeColor="text1"/>
            </w:tcBorders>
          </w:tcPr>
          <w:p w14:paraId="3EF50321"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highlight w:val="red"/>
              </w:rPr>
              <w:t>YES</w:t>
            </w:r>
          </w:p>
        </w:tc>
      </w:tr>
      <w:tr w:rsidR="005C40C9" w14:paraId="01A2CA38" w14:textId="77777777" w:rsidTr="54F6058E">
        <w:tc>
          <w:tcPr>
            <w:tcW w:w="8635" w:type="dxa"/>
            <w:tcBorders>
              <w:bottom w:val="single" w:sz="4" w:space="0" w:color="000000" w:themeColor="text1"/>
            </w:tcBorders>
          </w:tcPr>
          <w:p w14:paraId="4955D622" w14:textId="77777777" w:rsidR="005C40C9" w:rsidRDefault="00644649" w:rsidP="415EE05F">
            <w:pPr>
              <w:tabs>
                <w:tab w:val="left" w:pos="585"/>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4.2</w:t>
            </w:r>
            <w:r>
              <w:tab/>
            </w:r>
            <w:r w:rsidRPr="415EE05F">
              <w:rPr>
                <w:rFonts w:ascii="Arial" w:eastAsia="Arial" w:hAnsi="Arial" w:cs="Arial"/>
                <w:sz w:val="18"/>
                <w:szCs w:val="18"/>
                <w:lang w:val="en-US"/>
              </w:rPr>
              <w:t>significant excavations, demolitions, movement of earth, flooding or other environmental changes?</w:t>
            </w:r>
          </w:p>
        </w:tc>
        <w:tc>
          <w:tcPr>
            <w:tcW w:w="833" w:type="dxa"/>
            <w:tcBorders>
              <w:bottom w:val="single" w:sz="4" w:space="0" w:color="000000" w:themeColor="text1"/>
            </w:tcBorders>
          </w:tcPr>
          <w:p w14:paraId="1A6FCEBC"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NO</w:t>
            </w:r>
          </w:p>
        </w:tc>
      </w:tr>
      <w:tr w:rsidR="005C40C9" w14:paraId="20B703DB" w14:textId="77777777" w:rsidTr="54F6058E">
        <w:tc>
          <w:tcPr>
            <w:tcW w:w="8635" w:type="dxa"/>
            <w:tcBorders>
              <w:bottom w:val="single" w:sz="4" w:space="0" w:color="000000" w:themeColor="text1"/>
            </w:tcBorders>
          </w:tcPr>
          <w:p w14:paraId="5AEE33C9" w14:textId="77777777" w:rsidR="005C40C9" w:rsidRDefault="00644649" w:rsidP="415EE05F">
            <w:pPr>
              <w:tabs>
                <w:tab w:val="left" w:pos="585"/>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4.3</w:t>
            </w:r>
            <w:r>
              <w:tab/>
            </w:r>
            <w:r w:rsidRPr="415EE05F">
              <w:rPr>
                <w:rFonts w:ascii="Arial" w:eastAsia="Arial" w:hAnsi="Arial" w:cs="Arial"/>
                <w:sz w:val="18"/>
                <w:szCs w:val="18"/>
                <w:lang w:val="en-US"/>
              </w:rPr>
              <w:t>adverse impacts to sites, structures, or objects with historical, cultural, artistic, traditional or religious values or intangible forms of culture (e.g. knowledge, innovations, practices)? (Note: projects intended to protect and conserve Cultural Heritage may also have inadvertent adverse impacts)</w:t>
            </w:r>
          </w:p>
        </w:tc>
        <w:tc>
          <w:tcPr>
            <w:tcW w:w="833" w:type="dxa"/>
            <w:tcBorders>
              <w:bottom w:val="single" w:sz="4" w:space="0" w:color="000000" w:themeColor="text1"/>
            </w:tcBorders>
          </w:tcPr>
          <w:p w14:paraId="39E0BEEF"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NO</w:t>
            </w:r>
          </w:p>
        </w:tc>
      </w:tr>
      <w:tr w:rsidR="005C40C9" w14:paraId="4593C1CA" w14:textId="77777777" w:rsidTr="54F6058E">
        <w:tc>
          <w:tcPr>
            <w:tcW w:w="8635" w:type="dxa"/>
            <w:tcBorders>
              <w:bottom w:val="single" w:sz="4" w:space="0" w:color="000000" w:themeColor="text1"/>
            </w:tcBorders>
          </w:tcPr>
          <w:p w14:paraId="4EB1AAC7" w14:textId="77777777" w:rsidR="005C40C9" w:rsidRDefault="00644649">
            <w:pPr>
              <w:tabs>
                <w:tab w:val="left" w:pos="585"/>
              </w:tabs>
              <w:spacing w:before="60" w:after="60"/>
              <w:ind w:left="567" w:hanging="567"/>
              <w:rPr>
                <w:rFonts w:ascii="Arial" w:eastAsia="Arial" w:hAnsi="Arial" w:cs="Arial"/>
                <w:b/>
                <w:sz w:val="18"/>
                <w:szCs w:val="18"/>
              </w:rPr>
            </w:pPr>
            <w:r>
              <w:rPr>
                <w:rFonts w:ascii="Arial" w:eastAsia="Arial" w:hAnsi="Arial" w:cs="Arial"/>
                <w:sz w:val="18"/>
                <w:szCs w:val="18"/>
              </w:rPr>
              <w:t>4.4</w:t>
            </w:r>
            <w:r>
              <w:rPr>
                <w:rFonts w:ascii="Arial" w:eastAsia="Arial" w:hAnsi="Arial" w:cs="Arial"/>
                <w:sz w:val="18"/>
                <w:szCs w:val="18"/>
              </w:rPr>
              <w:tab/>
              <w:t>alterations to landscapes and natural features with cultural significance?</w:t>
            </w:r>
          </w:p>
        </w:tc>
        <w:tc>
          <w:tcPr>
            <w:tcW w:w="833" w:type="dxa"/>
            <w:tcBorders>
              <w:bottom w:val="single" w:sz="4" w:space="0" w:color="000000" w:themeColor="text1"/>
            </w:tcBorders>
          </w:tcPr>
          <w:p w14:paraId="1D2E888A"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NO</w:t>
            </w:r>
          </w:p>
        </w:tc>
      </w:tr>
      <w:tr w:rsidR="005C40C9" w14:paraId="16580545" w14:textId="77777777" w:rsidTr="54F6058E">
        <w:tc>
          <w:tcPr>
            <w:tcW w:w="8635" w:type="dxa"/>
            <w:tcBorders>
              <w:bottom w:val="single" w:sz="4" w:space="0" w:color="000000" w:themeColor="text1"/>
            </w:tcBorders>
          </w:tcPr>
          <w:p w14:paraId="68F31811" w14:textId="77777777" w:rsidR="005C40C9" w:rsidRDefault="00644649" w:rsidP="415EE05F">
            <w:pPr>
              <w:tabs>
                <w:tab w:val="left" w:pos="585"/>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4.5</w:t>
            </w:r>
            <w:r>
              <w:tab/>
            </w:r>
            <w:r w:rsidRPr="415EE05F">
              <w:rPr>
                <w:rFonts w:ascii="Arial" w:eastAsia="Arial" w:hAnsi="Arial" w:cs="Arial"/>
                <w:sz w:val="18"/>
                <w:szCs w:val="18"/>
                <w:lang w:val="en-US"/>
              </w:rPr>
              <w:t>utilization of tangible and/or intangible forms (e.g. practices, traditional knowledge) of Cultural Heritage for commercial or other purposes?</w:t>
            </w:r>
          </w:p>
        </w:tc>
        <w:tc>
          <w:tcPr>
            <w:tcW w:w="833" w:type="dxa"/>
            <w:tcBorders>
              <w:bottom w:val="single" w:sz="4" w:space="0" w:color="000000" w:themeColor="text1"/>
            </w:tcBorders>
          </w:tcPr>
          <w:p w14:paraId="3218AEFD"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highlight w:val="red"/>
              </w:rPr>
              <w:t>YES</w:t>
            </w:r>
          </w:p>
        </w:tc>
      </w:tr>
      <w:tr w:rsidR="005C40C9" w14:paraId="088A774A" w14:textId="77777777" w:rsidTr="54F6058E">
        <w:trPr>
          <w:trHeight w:val="566"/>
        </w:trPr>
        <w:tc>
          <w:tcPr>
            <w:tcW w:w="8635" w:type="dxa"/>
            <w:tcBorders>
              <w:bottom w:val="single" w:sz="4" w:space="0" w:color="000000" w:themeColor="text1"/>
            </w:tcBorders>
            <w:shd w:val="clear" w:color="auto" w:fill="DBE5F1" w:themeFill="accent1" w:themeFillTint="33"/>
            <w:vAlign w:val="center"/>
          </w:tcPr>
          <w:p w14:paraId="122C911E" w14:textId="77777777" w:rsidR="005C40C9" w:rsidRDefault="00644649">
            <w:pPr>
              <w:tabs>
                <w:tab w:val="left" w:pos="0"/>
                <w:tab w:val="left" w:pos="555"/>
              </w:tabs>
              <w:spacing w:before="60" w:after="60"/>
              <w:rPr>
                <w:rFonts w:ascii="Arial" w:eastAsia="Arial" w:hAnsi="Arial" w:cs="Arial"/>
                <w:b/>
                <w:sz w:val="18"/>
                <w:szCs w:val="18"/>
              </w:rPr>
            </w:pPr>
            <w:r>
              <w:rPr>
                <w:rFonts w:ascii="Arial" w:eastAsia="Arial" w:hAnsi="Arial" w:cs="Arial"/>
                <w:b/>
                <w:sz w:val="18"/>
                <w:szCs w:val="18"/>
              </w:rPr>
              <w:t>Standard 5: Displacement and Resettlement</w:t>
            </w:r>
          </w:p>
        </w:tc>
        <w:tc>
          <w:tcPr>
            <w:tcW w:w="833" w:type="dxa"/>
            <w:tcBorders>
              <w:bottom w:val="single" w:sz="4" w:space="0" w:color="000000" w:themeColor="text1"/>
            </w:tcBorders>
            <w:shd w:val="clear" w:color="auto" w:fill="DBE5F1" w:themeFill="accent1" w:themeFillTint="33"/>
            <w:vAlign w:val="center"/>
          </w:tcPr>
          <w:p w14:paraId="120C4E94" w14:textId="77777777" w:rsidR="005C40C9" w:rsidRDefault="005C40C9">
            <w:pPr>
              <w:tabs>
                <w:tab w:val="left" w:pos="585"/>
              </w:tabs>
              <w:spacing w:before="60" w:after="60"/>
              <w:ind w:left="567" w:hanging="567"/>
              <w:rPr>
                <w:rFonts w:ascii="Arial" w:eastAsia="Arial" w:hAnsi="Arial" w:cs="Arial"/>
                <w:sz w:val="18"/>
                <w:szCs w:val="18"/>
              </w:rPr>
            </w:pPr>
          </w:p>
        </w:tc>
      </w:tr>
      <w:tr w:rsidR="005C40C9" w14:paraId="04A97E07" w14:textId="77777777" w:rsidTr="54F6058E">
        <w:tc>
          <w:tcPr>
            <w:tcW w:w="8635" w:type="dxa"/>
            <w:tcBorders>
              <w:bottom w:val="single" w:sz="4" w:space="0" w:color="000000" w:themeColor="text1"/>
            </w:tcBorders>
          </w:tcPr>
          <w:p w14:paraId="24939A21" w14:textId="77777777" w:rsidR="005C40C9" w:rsidRDefault="00644649">
            <w:pPr>
              <w:tabs>
                <w:tab w:val="left" w:pos="585"/>
              </w:tabs>
              <w:spacing w:before="60" w:after="60"/>
              <w:ind w:left="567" w:hanging="567"/>
              <w:rPr>
                <w:rFonts w:ascii="Arial" w:eastAsia="Arial" w:hAnsi="Arial" w:cs="Arial"/>
                <w:i/>
                <w:sz w:val="18"/>
                <w:szCs w:val="18"/>
              </w:rPr>
            </w:pPr>
            <w:r>
              <w:rPr>
                <w:rFonts w:ascii="Arial" w:eastAsia="Arial" w:hAnsi="Arial" w:cs="Arial"/>
                <w:i/>
                <w:sz w:val="18"/>
                <w:szCs w:val="18"/>
              </w:rPr>
              <w:t>Would the project potentially involve or lead to:</w:t>
            </w:r>
          </w:p>
        </w:tc>
        <w:tc>
          <w:tcPr>
            <w:tcW w:w="833" w:type="dxa"/>
            <w:tcBorders>
              <w:bottom w:val="single" w:sz="4" w:space="0" w:color="000000" w:themeColor="text1"/>
            </w:tcBorders>
          </w:tcPr>
          <w:p w14:paraId="39E24AAF" w14:textId="77777777" w:rsidR="005C40C9" w:rsidRDefault="00644649">
            <w:pPr>
              <w:tabs>
                <w:tab w:val="left" w:pos="585"/>
              </w:tabs>
              <w:spacing w:before="60" w:after="60"/>
              <w:ind w:left="567" w:hanging="567"/>
              <w:rPr>
                <w:rFonts w:ascii="Arial" w:eastAsia="Arial" w:hAnsi="Arial" w:cs="Arial"/>
                <w:i/>
                <w:sz w:val="18"/>
                <w:szCs w:val="18"/>
              </w:rPr>
            </w:pPr>
            <w:r>
              <w:rPr>
                <w:rFonts w:ascii="Arial" w:eastAsia="Arial" w:hAnsi="Arial" w:cs="Arial"/>
                <w:i/>
                <w:sz w:val="18"/>
                <w:szCs w:val="18"/>
              </w:rPr>
              <w:t>---</w:t>
            </w:r>
          </w:p>
        </w:tc>
      </w:tr>
      <w:tr w:rsidR="005C40C9" w14:paraId="74985D02" w14:textId="77777777" w:rsidTr="54F6058E">
        <w:tc>
          <w:tcPr>
            <w:tcW w:w="8635" w:type="dxa"/>
            <w:tcBorders>
              <w:bottom w:val="single" w:sz="4" w:space="0" w:color="000000" w:themeColor="text1"/>
            </w:tcBorders>
          </w:tcPr>
          <w:p w14:paraId="19BC7F9A" w14:textId="77777777" w:rsidR="005C40C9" w:rsidRDefault="00644649">
            <w:pPr>
              <w:tabs>
                <w:tab w:val="left" w:pos="585"/>
              </w:tabs>
              <w:spacing w:before="60" w:after="60"/>
              <w:ind w:left="567" w:hanging="567"/>
              <w:rPr>
                <w:rFonts w:ascii="Arial" w:eastAsia="Arial" w:hAnsi="Arial" w:cs="Arial"/>
                <w:b/>
                <w:sz w:val="18"/>
                <w:szCs w:val="18"/>
              </w:rPr>
            </w:pPr>
            <w:r>
              <w:rPr>
                <w:rFonts w:ascii="Arial" w:eastAsia="Arial" w:hAnsi="Arial" w:cs="Arial"/>
                <w:sz w:val="18"/>
                <w:szCs w:val="18"/>
              </w:rPr>
              <w:t>5.1</w:t>
            </w:r>
            <w:r>
              <w:rPr>
                <w:rFonts w:ascii="Arial" w:eastAsia="Arial" w:hAnsi="Arial" w:cs="Arial"/>
                <w:sz w:val="18"/>
                <w:szCs w:val="18"/>
              </w:rPr>
              <w:tab/>
              <w:t>temporary or permanent and full or partial physical displacement (including people without legally recognizable claims to land)?</w:t>
            </w:r>
          </w:p>
        </w:tc>
        <w:tc>
          <w:tcPr>
            <w:tcW w:w="833" w:type="dxa"/>
            <w:tcBorders>
              <w:bottom w:val="single" w:sz="4" w:space="0" w:color="000000" w:themeColor="text1"/>
            </w:tcBorders>
          </w:tcPr>
          <w:p w14:paraId="732BD454" w14:textId="77777777" w:rsidR="005C40C9" w:rsidRDefault="00644649">
            <w:pPr>
              <w:tabs>
                <w:tab w:val="left" w:pos="585"/>
              </w:tabs>
              <w:spacing w:before="60" w:after="60" w:line="259" w:lineRule="auto"/>
              <w:ind w:left="567" w:hanging="567"/>
              <w:rPr>
                <w:rFonts w:ascii="Arial" w:eastAsia="Arial" w:hAnsi="Arial" w:cs="Arial"/>
                <w:sz w:val="18"/>
                <w:szCs w:val="18"/>
              </w:rPr>
            </w:pPr>
            <w:r>
              <w:rPr>
                <w:rFonts w:ascii="Arial" w:eastAsia="Arial" w:hAnsi="Arial" w:cs="Arial"/>
                <w:sz w:val="18"/>
                <w:szCs w:val="18"/>
                <w:highlight w:val="red"/>
              </w:rPr>
              <w:t>YES</w:t>
            </w:r>
          </w:p>
        </w:tc>
      </w:tr>
      <w:tr w:rsidR="005C40C9" w14:paraId="28A69F55" w14:textId="77777777" w:rsidTr="54F6058E">
        <w:tc>
          <w:tcPr>
            <w:tcW w:w="8635" w:type="dxa"/>
            <w:tcBorders>
              <w:bottom w:val="single" w:sz="4" w:space="0" w:color="000000" w:themeColor="text1"/>
            </w:tcBorders>
          </w:tcPr>
          <w:p w14:paraId="645A92FE" w14:textId="77777777" w:rsidR="005C40C9" w:rsidRDefault="00644649" w:rsidP="415EE05F">
            <w:pPr>
              <w:tabs>
                <w:tab w:val="left" w:pos="585"/>
              </w:tabs>
              <w:spacing w:before="60" w:after="60"/>
              <w:ind w:left="567" w:hanging="567"/>
              <w:rPr>
                <w:rFonts w:ascii="Arial" w:eastAsia="Arial" w:hAnsi="Arial" w:cs="Arial"/>
                <w:b/>
                <w:bCs/>
                <w:sz w:val="18"/>
                <w:szCs w:val="18"/>
                <w:lang w:val="en-US"/>
              </w:rPr>
            </w:pPr>
            <w:r w:rsidRPr="415EE05F">
              <w:rPr>
                <w:rFonts w:ascii="Arial" w:eastAsia="Arial" w:hAnsi="Arial" w:cs="Arial"/>
                <w:sz w:val="18"/>
                <w:szCs w:val="18"/>
                <w:lang w:val="en-US"/>
              </w:rPr>
              <w:t>5.2</w:t>
            </w:r>
            <w:r>
              <w:tab/>
            </w:r>
            <w:r w:rsidRPr="415EE05F">
              <w:rPr>
                <w:rFonts w:ascii="Arial" w:eastAsia="Arial" w:hAnsi="Arial" w:cs="Arial"/>
                <w:sz w:val="18"/>
                <w:szCs w:val="18"/>
                <w:lang w:val="en-US"/>
              </w:rPr>
              <w:t xml:space="preserve">economic displacement (e.g. loss of assets or access to resources due to land acquisition or access restrictions – even in the absence of physical relocation)? </w:t>
            </w:r>
          </w:p>
        </w:tc>
        <w:tc>
          <w:tcPr>
            <w:tcW w:w="833" w:type="dxa"/>
            <w:tcBorders>
              <w:bottom w:val="single" w:sz="4" w:space="0" w:color="000000" w:themeColor="text1"/>
            </w:tcBorders>
          </w:tcPr>
          <w:p w14:paraId="4D70E00D"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highlight w:val="red"/>
              </w:rPr>
              <w:t>YES</w:t>
            </w:r>
          </w:p>
        </w:tc>
      </w:tr>
      <w:tr w:rsidR="005C40C9" w14:paraId="54C745E8" w14:textId="77777777" w:rsidTr="54F6058E">
        <w:tc>
          <w:tcPr>
            <w:tcW w:w="8635" w:type="dxa"/>
            <w:tcBorders>
              <w:bottom w:val="single" w:sz="4" w:space="0" w:color="000000" w:themeColor="text1"/>
            </w:tcBorders>
          </w:tcPr>
          <w:p w14:paraId="6E0AFFE0" w14:textId="77777777" w:rsidR="005C40C9" w:rsidRDefault="00644649" w:rsidP="415EE05F">
            <w:pPr>
              <w:tabs>
                <w:tab w:val="left" w:pos="585"/>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lastRenderedPageBreak/>
              <w:t>5.3</w:t>
            </w:r>
            <w:r>
              <w:rPr>
                <w:rFonts w:ascii="Arial" w:eastAsia="Arial" w:hAnsi="Arial" w:cs="Arial"/>
                <w:sz w:val="18"/>
                <w:szCs w:val="18"/>
              </w:rPr>
              <w:tab/>
            </w:r>
            <w:r w:rsidRPr="415EE05F">
              <w:rPr>
                <w:rFonts w:ascii="Arial" w:eastAsia="Arial" w:hAnsi="Arial" w:cs="Arial"/>
                <w:sz w:val="18"/>
                <w:szCs w:val="18"/>
                <w:lang w:val="en-US"/>
              </w:rPr>
              <w:t>risk of forced evictions?</w:t>
            </w:r>
            <w:r w:rsidRPr="415EE05F">
              <w:rPr>
                <w:rFonts w:ascii="Arial" w:eastAsia="Arial" w:hAnsi="Arial" w:cs="Arial"/>
                <w:sz w:val="18"/>
                <w:szCs w:val="18"/>
                <w:vertAlign w:val="superscript"/>
                <w:lang w:val="en-US"/>
              </w:rPr>
              <w:footnoteReference w:id="4"/>
            </w:r>
          </w:p>
        </w:tc>
        <w:tc>
          <w:tcPr>
            <w:tcW w:w="833" w:type="dxa"/>
            <w:tcBorders>
              <w:bottom w:val="single" w:sz="4" w:space="0" w:color="000000" w:themeColor="text1"/>
            </w:tcBorders>
          </w:tcPr>
          <w:p w14:paraId="42AFC42D" w14:textId="77777777" w:rsidR="005C40C9" w:rsidRDefault="005C40C9">
            <w:pPr>
              <w:tabs>
                <w:tab w:val="left" w:pos="585"/>
              </w:tabs>
              <w:spacing w:before="60" w:after="60"/>
              <w:ind w:left="567"/>
              <w:jc w:val="both"/>
              <w:rPr>
                <w:rFonts w:ascii="Arial" w:eastAsia="Arial" w:hAnsi="Arial" w:cs="Arial"/>
                <w:sz w:val="18"/>
                <w:szCs w:val="18"/>
                <w:highlight w:val="red"/>
              </w:rPr>
            </w:pPr>
          </w:p>
          <w:p w14:paraId="4C4CE100" w14:textId="77777777" w:rsidR="005C40C9" w:rsidRDefault="00644649">
            <w:pPr>
              <w:tabs>
                <w:tab w:val="left" w:pos="585"/>
              </w:tabs>
              <w:spacing w:before="60" w:after="60"/>
              <w:jc w:val="both"/>
              <w:rPr>
                <w:rFonts w:ascii="Arial" w:eastAsia="Arial" w:hAnsi="Arial" w:cs="Arial"/>
                <w:sz w:val="18"/>
                <w:szCs w:val="18"/>
                <w:highlight w:val="red"/>
              </w:rPr>
            </w:pPr>
            <w:r>
              <w:rPr>
                <w:rFonts w:ascii="Arial" w:eastAsia="Arial" w:hAnsi="Arial" w:cs="Arial"/>
                <w:sz w:val="18"/>
                <w:szCs w:val="18"/>
              </w:rPr>
              <w:t>NO</w:t>
            </w:r>
          </w:p>
        </w:tc>
      </w:tr>
      <w:tr w:rsidR="005C40C9" w14:paraId="1902F5E9" w14:textId="77777777" w:rsidTr="54F6058E">
        <w:tc>
          <w:tcPr>
            <w:tcW w:w="8635" w:type="dxa"/>
            <w:tcBorders>
              <w:bottom w:val="single" w:sz="4" w:space="0" w:color="000000" w:themeColor="text1"/>
            </w:tcBorders>
          </w:tcPr>
          <w:p w14:paraId="205CB2A0" w14:textId="77777777" w:rsidR="005C40C9" w:rsidRDefault="00644649" w:rsidP="415EE05F">
            <w:pPr>
              <w:tabs>
                <w:tab w:val="left" w:pos="585"/>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5.4</w:t>
            </w:r>
            <w:r>
              <w:tab/>
            </w:r>
            <w:r w:rsidRPr="415EE05F">
              <w:rPr>
                <w:rFonts w:ascii="Arial" w:eastAsia="Arial" w:hAnsi="Arial" w:cs="Arial"/>
                <w:sz w:val="18"/>
                <w:szCs w:val="18"/>
                <w:lang w:val="en-US"/>
              </w:rPr>
              <w:t xml:space="preserve">impacts on or changes to land tenure arrangements and/or community-based property rights/customary rights to land, territories and/or resources? </w:t>
            </w:r>
          </w:p>
        </w:tc>
        <w:tc>
          <w:tcPr>
            <w:tcW w:w="833" w:type="dxa"/>
            <w:tcBorders>
              <w:bottom w:val="single" w:sz="4" w:space="0" w:color="000000" w:themeColor="text1"/>
            </w:tcBorders>
          </w:tcPr>
          <w:p w14:paraId="6B43FC72" w14:textId="77777777" w:rsidR="005C40C9" w:rsidRDefault="00644649">
            <w:pPr>
              <w:tabs>
                <w:tab w:val="left" w:pos="585"/>
              </w:tabs>
              <w:spacing w:before="60" w:after="60"/>
              <w:jc w:val="both"/>
              <w:rPr>
                <w:rFonts w:ascii="Arial" w:eastAsia="Arial" w:hAnsi="Arial" w:cs="Arial"/>
                <w:sz w:val="18"/>
                <w:szCs w:val="18"/>
              </w:rPr>
            </w:pPr>
            <w:r>
              <w:rPr>
                <w:rFonts w:ascii="Arial" w:eastAsia="Arial" w:hAnsi="Arial" w:cs="Arial"/>
                <w:sz w:val="18"/>
                <w:szCs w:val="18"/>
              </w:rPr>
              <w:t>NO</w:t>
            </w:r>
          </w:p>
        </w:tc>
      </w:tr>
      <w:tr w:rsidR="005C40C9" w14:paraId="181A3142" w14:textId="77777777" w:rsidTr="54F6058E">
        <w:trPr>
          <w:trHeight w:val="584"/>
        </w:trPr>
        <w:tc>
          <w:tcPr>
            <w:tcW w:w="8635" w:type="dxa"/>
            <w:tcBorders>
              <w:bottom w:val="single" w:sz="4" w:space="0" w:color="000000" w:themeColor="text1"/>
            </w:tcBorders>
            <w:shd w:val="clear" w:color="auto" w:fill="DBE5F1" w:themeFill="accent1" w:themeFillTint="33"/>
            <w:vAlign w:val="center"/>
          </w:tcPr>
          <w:p w14:paraId="19381D14" w14:textId="77777777" w:rsidR="005C40C9" w:rsidRDefault="00644649">
            <w:pPr>
              <w:tabs>
                <w:tab w:val="left" w:pos="0"/>
                <w:tab w:val="left" w:pos="555"/>
              </w:tabs>
              <w:spacing w:before="60" w:after="60"/>
              <w:rPr>
                <w:rFonts w:ascii="Arial" w:eastAsia="Arial" w:hAnsi="Arial" w:cs="Arial"/>
                <w:b/>
                <w:sz w:val="18"/>
                <w:szCs w:val="18"/>
              </w:rPr>
            </w:pPr>
            <w:r>
              <w:rPr>
                <w:rFonts w:ascii="Arial" w:eastAsia="Arial" w:hAnsi="Arial" w:cs="Arial"/>
                <w:b/>
                <w:sz w:val="18"/>
                <w:szCs w:val="18"/>
              </w:rPr>
              <w:t>Standard 6: Indigenous Peoples</w:t>
            </w:r>
          </w:p>
        </w:tc>
        <w:tc>
          <w:tcPr>
            <w:tcW w:w="833" w:type="dxa"/>
            <w:tcBorders>
              <w:bottom w:val="single" w:sz="4" w:space="0" w:color="000000" w:themeColor="text1"/>
            </w:tcBorders>
            <w:shd w:val="clear" w:color="auto" w:fill="DBE5F1" w:themeFill="accent1" w:themeFillTint="33"/>
            <w:vAlign w:val="center"/>
          </w:tcPr>
          <w:p w14:paraId="271CA723" w14:textId="77777777" w:rsidR="005C40C9" w:rsidRDefault="005C40C9">
            <w:pPr>
              <w:tabs>
                <w:tab w:val="left" w:pos="585"/>
              </w:tabs>
              <w:spacing w:before="60" w:after="60"/>
              <w:ind w:left="567" w:hanging="567"/>
              <w:rPr>
                <w:rFonts w:ascii="Arial" w:eastAsia="Arial" w:hAnsi="Arial" w:cs="Arial"/>
                <w:sz w:val="18"/>
                <w:szCs w:val="18"/>
              </w:rPr>
            </w:pPr>
          </w:p>
        </w:tc>
      </w:tr>
      <w:tr w:rsidR="005C40C9" w14:paraId="5877B89B" w14:textId="77777777" w:rsidTr="54F6058E">
        <w:tc>
          <w:tcPr>
            <w:tcW w:w="8635" w:type="dxa"/>
            <w:tcBorders>
              <w:bottom w:val="single" w:sz="4" w:space="0" w:color="000000" w:themeColor="text1"/>
            </w:tcBorders>
          </w:tcPr>
          <w:p w14:paraId="41F39616" w14:textId="77777777" w:rsidR="005C40C9" w:rsidRDefault="00644649">
            <w:pPr>
              <w:tabs>
                <w:tab w:val="left" w:pos="585"/>
              </w:tabs>
              <w:spacing w:before="60" w:after="60"/>
              <w:ind w:left="567" w:hanging="567"/>
              <w:rPr>
                <w:rFonts w:ascii="Arial" w:eastAsia="Arial" w:hAnsi="Arial" w:cs="Arial"/>
                <w:i/>
                <w:sz w:val="18"/>
                <w:szCs w:val="18"/>
              </w:rPr>
            </w:pPr>
            <w:r>
              <w:rPr>
                <w:rFonts w:ascii="Arial" w:eastAsia="Arial" w:hAnsi="Arial" w:cs="Arial"/>
                <w:i/>
                <w:sz w:val="18"/>
                <w:szCs w:val="18"/>
              </w:rPr>
              <w:t xml:space="preserve">Would the project potentially involve or lead to: </w:t>
            </w:r>
          </w:p>
        </w:tc>
        <w:tc>
          <w:tcPr>
            <w:tcW w:w="833" w:type="dxa"/>
            <w:tcBorders>
              <w:bottom w:val="single" w:sz="4" w:space="0" w:color="000000" w:themeColor="text1"/>
            </w:tcBorders>
          </w:tcPr>
          <w:p w14:paraId="49E7C8F1" w14:textId="77777777" w:rsidR="005C40C9" w:rsidRDefault="00644649">
            <w:pPr>
              <w:tabs>
                <w:tab w:val="left" w:pos="585"/>
              </w:tabs>
              <w:spacing w:before="60" w:after="60"/>
              <w:ind w:left="567" w:hanging="567"/>
              <w:rPr>
                <w:rFonts w:ascii="Arial" w:eastAsia="Arial" w:hAnsi="Arial" w:cs="Arial"/>
                <w:i/>
                <w:sz w:val="18"/>
                <w:szCs w:val="18"/>
              </w:rPr>
            </w:pPr>
            <w:r>
              <w:rPr>
                <w:rFonts w:ascii="Arial" w:eastAsia="Arial" w:hAnsi="Arial" w:cs="Arial"/>
                <w:i/>
                <w:sz w:val="18"/>
                <w:szCs w:val="18"/>
              </w:rPr>
              <w:t>---</w:t>
            </w:r>
          </w:p>
        </w:tc>
      </w:tr>
      <w:tr w:rsidR="005C40C9" w14:paraId="0353803C" w14:textId="77777777" w:rsidTr="54F6058E">
        <w:tc>
          <w:tcPr>
            <w:tcW w:w="8635" w:type="dxa"/>
            <w:tcBorders>
              <w:bottom w:val="single" w:sz="4" w:space="0" w:color="000000" w:themeColor="text1"/>
            </w:tcBorders>
          </w:tcPr>
          <w:p w14:paraId="128B63D0"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6.1</w:t>
            </w:r>
            <w:r>
              <w:rPr>
                <w:rFonts w:ascii="Arial" w:eastAsia="Arial" w:hAnsi="Arial" w:cs="Arial"/>
                <w:sz w:val="18"/>
                <w:szCs w:val="18"/>
              </w:rPr>
              <w:tab/>
              <w:t>areas where indigenous peoples are present (including project area of influence)?</w:t>
            </w:r>
          </w:p>
        </w:tc>
        <w:tc>
          <w:tcPr>
            <w:tcW w:w="833" w:type="dxa"/>
            <w:tcBorders>
              <w:bottom w:val="single" w:sz="4" w:space="0" w:color="000000" w:themeColor="text1"/>
            </w:tcBorders>
          </w:tcPr>
          <w:p w14:paraId="7D607695" w14:textId="77777777" w:rsidR="005C40C9" w:rsidRDefault="00644649">
            <w:pPr>
              <w:tabs>
                <w:tab w:val="left" w:pos="585"/>
              </w:tabs>
              <w:spacing w:before="60" w:after="60"/>
              <w:ind w:left="567" w:hanging="567"/>
              <w:rPr>
                <w:rFonts w:ascii="Arial" w:eastAsia="Arial" w:hAnsi="Arial" w:cs="Arial"/>
                <w:sz w:val="18"/>
                <w:szCs w:val="18"/>
                <w:highlight w:val="red"/>
              </w:rPr>
            </w:pPr>
            <w:r>
              <w:rPr>
                <w:rFonts w:ascii="Arial" w:eastAsia="Arial" w:hAnsi="Arial" w:cs="Arial"/>
                <w:sz w:val="18"/>
                <w:szCs w:val="18"/>
                <w:highlight w:val="red"/>
              </w:rPr>
              <w:t>YES</w:t>
            </w:r>
          </w:p>
        </w:tc>
      </w:tr>
      <w:tr w:rsidR="005C40C9" w14:paraId="331B52D8" w14:textId="77777777" w:rsidTr="54F6058E">
        <w:tc>
          <w:tcPr>
            <w:tcW w:w="8635" w:type="dxa"/>
            <w:tcBorders>
              <w:bottom w:val="single" w:sz="4" w:space="0" w:color="000000" w:themeColor="text1"/>
            </w:tcBorders>
          </w:tcPr>
          <w:p w14:paraId="5062B389" w14:textId="77777777" w:rsidR="005C40C9" w:rsidRDefault="00644649" w:rsidP="415EE05F">
            <w:pPr>
              <w:tabs>
                <w:tab w:val="left" w:pos="585"/>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6.2</w:t>
            </w:r>
            <w:r>
              <w:tab/>
            </w:r>
            <w:r w:rsidRPr="415EE05F">
              <w:rPr>
                <w:rFonts w:ascii="Arial" w:eastAsia="Arial" w:hAnsi="Arial" w:cs="Arial"/>
                <w:sz w:val="18"/>
                <w:szCs w:val="18"/>
                <w:lang w:val="en-US"/>
              </w:rPr>
              <w:t>activities located on lands and territories claimed by indigenous peoples?</w:t>
            </w:r>
          </w:p>
        </w:tc>
        <w:tc>
          <w:tcPr>
            <w:tcW w:w="833" w:type="dxa"/>
            <w:tcBorders>
              <w:bottom w:val="single" w:sz="4" w:space="0" w:color="000000" w:themeColor="text1"/>
            </w:tcBorders>
          </w:tcPr>
          <w:p w14:paraId="1A5F1372" w14:textId="77777777" w:rsidR="005C40C9" w:rsidRDefault="00644649">
            <w:pPr>
              <w:tabs>
                <w:tab w:val="left" w:pos="585"/>
              </w:tabs>
              <w:spacing w:before="60" w:after="60"/>
              <w:ind w:left="567" w:hanging="567"/>
              <w:rPr>
                <w:rFonts w:ascii="Arial" w:eastAsia="Arial" w:hAnsi="Arial" w:cs="Arial"/>
                <w:sz w:val="18"/>
                <w:szCs w:val="18"/>
                <w:highlight w:val="red"/>
              </w:rPr>
            </w:pPr>
            <w:r>
              <w:rPr>
                <w:rFonts w:ascii="Arial" w:eastAsia="Arial" w:hAnsi="Arial" w:cs="Arial"/>
                <w:sz w:val="18"/>
                <w:szCs w:val="18"/>
                <w:highlight w:val="red"/>
              </w:rPr>
              <w:t>YES</w:t>
            </w:r>
          </w:p>
        </w:tc>
      </w:tr>
      <w:tr w:rsidR="005C40C9" w14:paraId="76D04830" w14:textId="77777777" w:rsidTr="54F6058E">
        <w:tc>
          <w:tcPr>
            <w:tcW w:w="8635" w:type="dxa"/>
            <w:tcBorders>
              <w:bottom w:val="single" w:sz="4" w:space="0" w:color="000000" w:themeColor="text1"/>
            </w:tcBorders>
          </w:tcPr>
          <w:p w14:paraId="194CA19F"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6.3</w:t>
            </w:r>
            <w:r>
              <w:rPr>
                <w:rFonts w:ascii="Arial" w:eastAsia="Arial" w:hAnsi="Arial" w:cs="Arial"/>
                <w:sz w:val="18"/>
                <w:szCs w:val="18"/>
              </w:rPr>
              <w:tab/>
              <w:t xml:space="preserve">impacts (positive or negative) to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 </w:t>
            </w:r>
          </w:p>
          <w:p w14:paraId="6EE02013" w14:textId="77777777" w:rsidR="005C40C9" w:rsidRDefault="00644649" w:rsidP="415EE05F">
            <w:pPr>
              <w:tabs>
                <w:tab w:val="left" w:pos="630"/>
              </w:tabs>
              <w:spacing w:before="60" w:after="60"/>
              <w:ind w:left="630"/>
              <w:rPr>
                <w:rFonts w:ascii="Arial" w:eastAsia="Arial" w:hAnsi="Arial" w:cs="Arial"/>
                <w:sz w:val="18"/>
                <w:szCs w:val="18"/>
                <w:lang w:val="en-US"/>
              </w:rPr>
            </w:pPr>
            <w:r w:rsidRPr="415EE05F">
              <w:rPr>
                <w:rFonts w:ascii="Arial" w:eastAsia="Arial" w:hAnsi="Arial" w:cs="Arial"/>
                <w:i/>
                <w:iCs/>
                <w:sz w:val="18"/>
                <w:szCs w:val="18"/>
                <w:lang w:val="en-US"/>
              </w:rPr>
              <w:t>If the answer to screening question 6.3 is “yes”, then Standard 6 requirements apply, and the potential significance of risks related to impacts on indigenous peoples must be Moderate or above.</w:t>
            </w:r>
          </w:p>
        </w:tc>
        <w:tc>
          <w:tcPr>
            <w:tcW w:w="833" w:type="dxa"/>
            <w:tcBorders>
              <w:bottom w:val="single" w:sz="4" w:space="0" w:color="000000" w:themeColor="text1"/>
            </w:tcBorders>
          </w:tcPr>
          <w:p w14:paraId="635AD171" w14:textId="77777777" w:rsidR="005C40C9" w:rsidRDefault="00644649">
            <w:pPr>
              <w:tabs>
                <w:tab w:val="left" w:pos="585"/>
              </w:tabs>
              <w:spacing w:before="60" w:after="60"/>
              <w:ind w:left="567" w:hanging="567"/>
              <w:rPr>
                <w:rFonts w:ascii="Arial" w:eastAsia="Arial" w:hAnsi="Arial" w:cs="Arial"/>
                <w:sz w:val="18"/>
                <w:szCs w:val="18"/>
                <w:highlight w:val="red"/>
              </w:rPr>
            </w:pPr>
            <w:r>
              <w:rPr>
                <w:rFonts w:ascii="Arial" w:eastAsia="Arial" w:hAnsi="Arial" w:cs="Arial"/>
                <w:sz w:val="18"/>
                <w:szCs w:val="18"/>
                <w:highlight w:val="red"/>
              </w:rPr>
              <w:t>YES</w:t>
            </w:r>
          </w:p>
        </w:tc>
      </w:tr>
      <w:tr w:rsidR="005C40C9" w14:paraId="6FA51F7F" w14:textId="77777777" w:rsidTr="54F6058E">
        <w:tc>
          <w:tcPr>
            <w:tcW w:w="8635" w:type="dxa"/>
            <w:tcBorders>
              <w:bottom w:val="single" w:sz="4" w:space="0" w:color="000000" w:themeColor="text1"/>
            </w:tcBorders>
          </w:tcPr>
          <w:p w14:paraId="4E85283B" w14:textId="77777777" w:rsidR="005C40C9" w:rsidRDefault="00644649" w:rsidP="415EE05F">
            <w:pPr>
              <w:tabs>
                <w:tab w:val="left" w:pos="585"/>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6.4</w:t>
            </w:r>
            <w:r>
              <w:tab/>
            </w:r>
            <w:r w:rsidRPr="415EE05F">
              <w:rPr>
                <w:rFonts w:ascii="Arial" w:eastAsia="Arial" w:hAnsi="Arial" w:cs="Arial"/>
                <w:sz w:val="18"/>
                <w:szCs w:val="18"/>
                <w:lang w:val="en-US"/>
              </w:rPr>
              <w:t>the absence of culturally appropriate consultations carried out with the objective of achieving FPIC on matters that may affect the rights and interests, lands, resources, territories and traditional livelihoods of the indigenous peoples concerned?</w:t>
            </w:r>
          </w:p>
        </w:tc>
        <w:tc>
          <w:tcPr>
            <w:tcW w:w="833" w:type="dxa"/>
            <w:tcBorders>
              <w:bottom w:val="single" w:sz="4" w:space="0" w:color="000000" w:themeColor="text1"/>
            </w:tcBorders>
          </w:tcPr>
          <w:p w14:paraId="38169211"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highlight w:val="red"/>
              </w:rPr>
              <w:t>YES</w:t>
            </w:r>
          </w:p>
        </w:tc>
      </w:tr>
      <w:tr w:rsidR="005C40C9" w14:paraId="716AC7BA" w14:textId="77777777" w:rsidTr="54F6058E">
        <w:tc>
          <w:tcPr>
            <w:tcW w:w="8635" w:type="dxa"/>
            <w:tcBorders>
              <w:bottom w:val="single" w:sz="4" w:space="0" w:color="000000" w:themeColor="text1"/>
            </w:tcBorders>
          </w:tcPr>
          <w:p w14:paraId="2CEEA510" w14:textId="77777777" w:rsidR="005C40C9" w:rsidRDefault="00644649" w:rsidP="415EE05F">
            <w:pPr>
              <w:tabs>
                <w:tab w:val="left" w:pos="585"/>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6.5</w:t>
            </w:r>
            <w:r>
              <w:tab/>
            </w:r>
            <w:r w:rsidRPr="415EE05F">
              <w:rPr>
                <w:rFonts w:ascii="Arial" w:eastAsia="Arial" w:hAnsi="Arial" w:cs="Arial"/>
                <w:sz w:val="18"/>
                <w:szCs w:val="18"/>
                <w:lang w:val="en-US"/>
              </w:rPr>
              <w:t>the utilization and/or commercial development of natural resources on lands and territories claimed by indigenous peoples?</w:t>
            </w:r>
          </w:p>
        </w:tc>
        <w:tc>
          <w:tcPr>
            <w:tcW w:w="833" w:type="dxa"/>
            <w:tcBorders>
              <w:bottom w:val="single" w:sz="4" w:space="0" w:color="000000" w:themeColor="text1"/>
            </w:tcBorders>
          </w:tcPr>
          <w:p w14:paraId="4AEEC124"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highlight w:val="red"/>
              </w:rPr>
              <w:t>YES</w:t>
            </w:r>
          </w:p>
        </w:tc>
      </w:tr>
      <w:tr w:rsidR="005C40C9" w14:paraId="214B019A" w14:textId="77777777" w:rsidTr="54F6058E">
        <w:tc>
          <w:tcPr>
            <w:tcW w:w="8635" w:type="dxa"/>
            <w:tcBorders>
              <w:bottom w:val="single" w:sz="4" w:space="0" w:color="000000" w:themeColor="text1"/>
            </w:tcBorders>
          </w:tcPr>
          <w:p w14:paraId="3AEC6A7A"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6.6</w:t>
            </w:r>
            <w:r>
              <w:rPr>
                <w:rFonts w:ascii="Arial" w:eastAsia="Arial" w:hAnsi="Arial" w:cs="Arial"/>
                <w:sz w:val="18"/>
                <w:szCs w:val="18"/>
              </w:rPr>
              <w:tab/>
              <w:t xml:space="preserve">forced eviction or the whole or partial physical or economic displacement of indigenous peoples, including through access restrictions to lands, territories, and resources? </w:t>
            </w:r>
          </w:p>
          <w:p w14:paraId="737EFD93" w14:textId="77777777" w:rsidR="005C40C9" w:rsidRDefault="00644649" w:rsidP="415EE05F">
            <w:pPr>
              <w:tabs>
                <w:tab w:val="left" w:pos="585"/>
              </w:tabs>
              <w:spacing w:before="60" w:after="60"/>
              <w:ind w:left="567" w:hanging="27"/>
              <w:rPr>
                <w:rFonts w:ascii="Arial" w:eastAsia="Arial" w:hAnsi="Arial" w:cs="Arial"/>
                <w:i/>
                <w:iCs/>
                <w:sz w:val="18"/>
                <w:szCs w:val="18"/>
                <w:lang w:val="en-US"/>
              </w:rPr>
            </w:pPr>
            <w:r w:rsidRPr="415EE05F">
              <w:rPr>
                <w:rFonts w:ascii="Arial" w:eastAsia="Arial" w:hAnsi="Arial" w:cs="Arial"/>
                <w:i/>
                <w:iCs/>
                <w:sz w:val="18"/>
                <w:szCs w:val="18"/>
                <w:lang w:val="en-US"/>
              </w:rPr>
              <w:t xml:space="preserve">Consider, and where appropriate ensure, consistency with the answers under Standard 5 above. </w:t>
            </w:r>
          </w:p>
        </w:tc>
        <w:tc>
          <w:tcPr>
            <w:tcW w:w="833" w:type="dxa"/>
            <w:tcBorders>
              <w:bottom w:val="single" w:sz="4" w:space="0" w:color="000000" w:themeColor="text1"/>
            </w:tcBorders>
          </w:tcPr>
          <w:p w14:paraId="19860D08" w14:textId="77777777" w:rsidR="005C40C9" w:rsidRDefault="00644649">
            <w:pPr>
              <w:tabs>
                <w:tab w:val="left" w:pos="585"/>
              </w:tabs>
              <w:spacing w:before="60" w:after="60" w:line="259" w:lineRule="auto"/>
              <w:ind w:left="567" w:hanging="567"/>
              <w:rPr>
                <w:rFonts w:ascii="Arial" w:eastAsia="Arial" w:hAnsi="Arial" w:cs="Arial"/>
                <w:sz w:val="18"/>
                <w:szCs w:val="18"/>
              </w:rPr>
            </w:pPr>
            <w:r>
              <w:rPr>
                <w:rFonts w:ascii="Arial" w:eastAsia="Arial" w:hAnsi="Arial" w:cs="Arial"/>
                <w:sz w:val="18"/>
                <w:szCs w:val="18"/>
              </w:rPr>
              <w:t>NO</w:t>
            </w:r>
          </w:p>
        </w:tc>
      </w:tr>
      <w:tr w:rsidR="005C40C9" w14:paraId="3D9E0DC0" w14:textId="77777777" w:rsidTr="54F6058E">
        <w:tc>
          <w:tcPr>
            <w:tcW w:w="8635" w:type="dxa"/>
            <w:tcBorders>
              <w:bottom w:val="single" w:sz="4" w:space="0" w:color="000000" w:themeColor="text1"/>
            </w:tcBorders>
          </w:tcPr>
          <w:p w14:paraId="6476BA08"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6.7</w:t>
            </w:r>
            <w:r>
              <w:rPr>
                <w:rFonts w:ascii="Arial" w:eastAsia="Arial" w:hAnsi="Arial" w:cs="Arial"/>
                <w:sz w:val="18"/>
                <w:szCs w:val="18"/>
              </w:rPr>
              <w:tab/>
              <w:t>adverse impacts on the development priorities of indigenous peoples as defined by them?</w:t>
            </w:r>
          </w:p>
        </w:tc>
        <w:tc>
          <w:tcPr>
            <w:tcW w:w="833" w:type="dxa"/>
            <w:tcBorders>
              <w:bottom w:val="single" w:sz="4" w:space="0" w:color="000000" w:themeColor="text1"/>
            </w:tcBorders>
          </w:tcPr>
          <w:p w14:paraId="346D743C" w14:textId="77777777" w:rsidR="005C40C9" w:rsidRDefault="00644649">
            <w:pPr>
              <w:tabs>
                <w:tab w:val="left" w:pos="0"/>
              </w:tabs>
              <w:spacing w:before="60" w:after="60"/>
              <w:ind w:left="567" w:right="-30" w:hanging="567"/>
              <w:rPr>
                <w:rFonts w:ascii="Arial" w:eastAsia="Arial" w:hAnsi="Arial" w:cs="Arial"/>
                <w:sz w:val="18"/>
                <w:szCs w:val="18"/>
              </w:rPr>
            </w:pPr>
            <w:r>
              <w:rPr>
                <w:rFonts w:ascii="Arial" w:eastAsia="Arial" w:hAnsi="Arial" w:cs="Arial"/>
                <w:sz w:val="18"/>
                <w:szCs w:val="18"/>
                <w:highlight w:val="red"/>
              </w:rPr>
              <w:t>YES</w:t>
            </w:r>
          </w:p>
        </w:tc>
      </w:tr>
      <w:tr w:rsidR="005C40C9" w14:paraId="22512129" w14:textId="77777777" w:rsidTr="54F6058E">
        <w:tc>
          <w:tcPr>
            <w:tcW w:w="8635" w:type="dxa"/>
            <w:tcBorders>
              <w:bottom w:val="single" w:sz="4" w:space="0" w:color="000000" w:themeColor="text1"/>
            </w:tcBorders>
          </w:tcPr>
          <w:p w14:paraId="02FA6EED"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6.8</w:t>
            </w:r>
            <w:r>
              <w:rPr>
                <w:rFonts w:ascii="Arial" w:eastAsia="Arial" w:hAnsi="Arial" w:cs="Arial"/>
                <w:sz w:val="18"/>
                <w:szCs w:val="18"/>
              </w:rPr>
              <w:tab/>
              <w:t>risks to the physical and cultural survival of indigenous peoples?</w:t>
            </w:r>
          </w:p>
        </w:tc>
        <w:tc>
          <w:tcPr>
            <w:tcW w:w="833" w:type="dxa"/>
            <w:tcBorders>
              <w:bottom w:val="single" w:sz="4" w:space="0" w:color="000000" w:themeColor="text1"/>
            </w:tcBorders>
          </w:tcPr>
          <w:p w14:paraId="7D69EB6A"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NO</w:t>
            </w:r>
          </w:p>
        </w:tc>
      </w:tr>
      <w:tr w:rsidR="005C40C9" w14:paraId="75860698" w14:textId="77777777" w:rsidTr="54F6058E">
        <w:tc>
          <w:tcPr>
            <w:tcW w:w="8635" w:type="dxa"/>
            <w:tcBorders>
              <w:bottom w:val="single" w:sz="4" w:space="0" w:color="000000" w:themeColor="text1"/>
            </w:tcBorders>
          </w:tcPr>
          <w:p w14:paraId="4B92D62C" w14:textId="77777777" w:rsidR="005C40C9" w:rsidRDefault="00644649">
            <w:pPr>
              <w:tabs>
                <w:tab w:val="left" w:pos="585"/>
              </w:tabs>
              <w:spacing w:before="60" w:after="60"/>
              <w:ind w:left="567" w:hanging="567"/>
              <w:rPr>
                <w:rFonts w:ascii="Arial" w:eastAsia="Arial" w:hAnsi="Arial" w:cs="Arial"/>
                <w:i/>
                <w:sz w:val="18"/>
                <w:szCs w:val="18"/>
              </w:rPr>
            </w:pPr>
            <w:r>
              <w:rPr>
                <w:rFonts w:ascii="Arial" w:eastAsia="Arial" w:hAnsi="Arial" w:cs="Arial"/>
                <w:sz w:val="18"/>
                <w:szCs w:val="18"/>
              </w:rPr>
              <w:t>6.9</w:t>
            </w:r>
            <w:r>
              <w:rPr>
                <w:rFonts w:ascii="Arial" w:eastAsia="Arial" w:hAnsi="Arial" w:cs="Arial"/>
                <w:sz w:val="18"/>
                <w:szCs w:val="18"/>
              </w:rPr>
              <w:tab/>
              <w:t>impacts on the Cultural Heritage of indigenous peoples, including through the commercialization or use of their traditional knowledge and practices?</w:t>
            </w:r>
            <w:r>
              <w:rPr>
                <w:rFonts w:ascii="Arial" w:eastAsia="Arial" w:hAnsi="Arial" w:cs="Arial"/>
                <w:i/>
                <w:sz w:val="18"/>
                <w:szCs w:val="18"/>
              </w:rPr>
              <w:t xml:space="preserve"> </w:t>
            </w:r>
          </w:p>
          <w:p w14:paraId="48762C74" w14:textId="77777777" w:rsidR="005C40C9" w:rsidRDefault="00644649" w:rsidP="415EE05F">
            <w:pPr>
              <w:tabs>
                <w:tab w:val="left" w:pos="585"/>
              </w:tabs>
              <w:spacing w:before="60" w:after="60"/>
              <w:ind w:left="567" w:hanging="27"/>
              <w:rPr>
                <w:rFonts w:ascii="Arial" w:eastAsia="Arial" w:hAnsi="Arial" w:cs="Arial"/>
                <w:sz w:val="18"/>
                <w:szCs w:val="18"/>
                <w:lang w:val="en-US"/>
              </w:rPr>
            </w:pPr>
            <w:r w:rsidRPr="415EE05F">
              <w:rPr>
                <w:rFonts w:ascii="Arial" w:eastAsia="Arial" w:hAnsi="Arial" w:cs="Arial"/>
                <w:i/>
                <w:iCs/>
                <w:sz w:val="18"/>
                <w:szCs w:val="18"/>
                <w:lang w:val="en-US"/>
              </w:rPr>
              <w:t>Consider, and where appropriate ensure, consistency with the answers under Standard 4 above.</w:t>
            </w:r>
          </w:p>
        </w:tc>
        <w:tc>
          <w:tcPr>
            <w:tcW w:w="833" w:type="dxa"/>
            <w:tcBorders>
              <w:bottom w:val="single" w:sz="4" w:space="0" w:color="000000" w:themeColor="text1"/>
            </w:tcBorders>
          </w:tcPr>
          <w:p w14:paraId="1286A8FC"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highlight w:val="red"/>
              </w:rPr>
              <w:t>YES</w:t>
            </w:r>
          </w:p>
        </w:tc>
      </w:tr>
      <w:tr w:rsidR="005C40C9" w14:paraId="5F685B06" w14:textId="77777777" w:rsidTr="54F6058E">
        <w:trPr>
          <w:trHeight w:val="576"/>
        </w:trPr>
        <w:tc>
          <w:tcPr>
            <w:tcW w:w="8635" w:type="dxa"/>
            <w:tcBorders>
              <w:bottom w:val="single" w:sz="4" w:space="0" w:color="000000" w:themeColor="text1"/>
            </w:tcBorders>
            <w:shd w:val="clear" w:color="auto" w:fill="D9E2F3"/>
            <w:vAlign w:val="center"/>
          </w:tcPr>
          <w:p w14:paraId="4CADEB6D" w14:textId="77777777" w:rsidR="005C40C9" w:rsidRDefault="00644649" w:rsidP="54F6058E">
            <w:pPr>
              <w:tabs>
                <w:tab w:val="left" w:pos="585"/>
              </w:tabs>
              <w:spacing w:before="60" w:after="60"/>
              <w:ind w:left="567" w:hanging="567"/>
              <w:rPr>
                <w:rFonts w:ascii="Arial" w:eastAsia="Arial" w:hAnsi="Arial" w:cs="Arial"/>
                <w:sz w:val="18"/>
                <w:szCs w:val="18"/>
                <w:lang w:val="en-US"/>
              </w:rPr>
            </w:pPr>
            <w:r w:rsidRPr="54F6058E">
              <w:rPr>
                <w:rFonts w:ascii="Arial" w:eastAsia="Arial" w:hAnsi="Arial" w:cs="Arial"/>
                <w:b/>
                <w:bCs/>
                <w:sz w:val="18"/>
                <w:szCs w:val="18"/>
                <w:lang w:val="en-US"/>
              </w:rPr>
              <w:t xml:space="preserve">Standard 7: Labour and Working Conditions </w:t>
            </w:r>
          </w:p>
        </w:tc>
        <w:tc>
          <w:tcPr>
            <w:tcW w:w="833" w:type="dxa"/>
            <w:tcBorders>
              <w:bottom w:val="single" w:sz="4" w:space="0" w:color="000000" w:themeColor="text1"/>
            </w:tcBorders>
            <w:shd w:val="clear" w:color="auto" w:fill="D9E2F3"/>
          </w:tcPr>
          <w:p w14:paraId="75FBE423" w14:textId="77777777" w:rsidR="005C40C9" w:rsidRDefault="005C40C9">
            <w:pPr>
              <w:tabs>
                <w:tab w:val="left" w:pos="585"/>
              </w:tabs>
              <w:spacing w:before="60" w:after="60"/>
              <w:ind w:left="567" w:hanging="567"/>
              <w:rPr>
                <w:rFonts w:ascii="Arial" w:eastAsia="Arial" w:hAnsi="Arial" w:cs="Arial"/>
                <w:sz w:val="18"/>
                <w:szCs w:val="18"/>
              </w:rPr>
            </w:pPr>
          </w:p>
        </w:tc>
      </w:tr>
      <w:tr w:rsidR="005C40C9" w14:paraId="442FB578" w14:textId="77777777" w:rsidTr="54F6058E">
        <w:tc>
          <w:tcPr>
            <w:tcW w:w="8635" w:type="dxa"/>
            <w:tcBorders>
              <w:bottom w:val="single" w:sz="4" w:space="0" w:color="000000" w:themeColor="text1"/>
            </w:tcBorders>
          </w:tcPr>
          <w:p w14:paraId="2F58444A" w14:textId="77777777" w:rsidR="005C40C9" w:rsidRDefault="00644649" w:rsidP="415EE05F">
            <w:pPr>
              <w:tabs>
                <w:tab w:val="left" w:pos="585"/>
              </w:tabs>
              <w:spacing w:before="60" w:after="60"/>
              <w:ind w:left="567" w:hanging="567"/>
              <w:rPr>
                <w:rFonts w:ascii="Arial" w:eastAsia="Arial" w:hAnsi="Arial" w:cs="Arial"/>
                <w:i/>
                <w:iCs/>
                <w:sz w:val="18"/>
                <w:szCs w:val="18"/>
                <w:lang w:val="en-US"/>
              </w:rPr>
            </w:pPr>
            <w:r w:rsidRPr="415EE05F">
              <w:rPr>
                <w:rFonts w:ascii="Arial" w:eastAsia="Arial" w:hAnsi="Arial" w:cs="Arial"/>
                <w:i/>
                <w:iCs/>
                <w:sz w:val="18"/>
                <w:szCs w:val="18"/>
                <w:lang w:val="en-US"/>
              </w:rPr>
              <w:t>Would the project potentially involve or lead to: (note: applies to project and contractor workers)</w:t>
            </w:r>
          </w:p>
        </w:tc>
        <w:tc>
          <w:tcPr>
            <w:tcW w:w="833" w:type="dxa"/>
            <w:tcBorders>
              <w:bottom w:val="single" w:sz="4" w:space="0" w:color="000000" w:themeColor="text1"/>
            </w:tcBorders>
          </w:tcPr>
          <w:p w14:paraId="437792EA"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w:t>
            </w:r>
          </w:p>
        </w:tc>
      </w:tr>
      <w:tr w:rsidR="005C40C9" w14:paraId="791C4989" w14:textId="77777777" w:rsidTr="54F6058E">
        <w:tc>
          <w:tcPr>
            <w:tcW w:w="8635" w:type="dxa"/>
            <w:tcBorders>
              <w:bottom w:val="single" w:sz="4" w:space="0" w:color="000000" w:themeColor="text1"/>
            </w:tcBorders>
          </w:tcPr>
          <w:p w14:paraId="6CBFF49B" w14:textId="77777777" w:rsidR="005C40C9" w:rsidRDefault="00644649" w:rsidP="415EE05F">
            <w:pPr>
              <w:tabs>
                <w:tab w:val="left" w:pos="585"/>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7.1</w:t>
            </w:r>
            <w:r>
              <w:tab/>
            </w:r>
            <w:r w:rsidRPr="415EE05F">
              <w:rPr>
                <w:rFonts w:ascii="Arial" w:eastAsia="Arial" w:hAnsi="Arial" w:cs="Arial"/>
                <w:sz w:val="18"/>
                <w:szCs w:val="18"/>
                <w:lang w:val="en-US"/>
              </w:rPr>
              <w:t>working conditions that do not meet national labour laws and international commitments?</w:t>
            </w:r>
          </w:p>
        </w:tc>
        <w:tc>
          <w:tcPr>
            <w:tcW w:w="833" w:type="dxa"/>
            <w:tcBorders>
              <w:bottom w:val="single" w:sz="4" w:space="0" w:color="000000" w:themeColor="text1"/>
            </w:tcBorders>
          </w:tcPr>
          <w:p w14:paraId="6CCBFE63" w14:textId="77777777" w:rsidR="005C40C9" w:rsidRDefault="00644649">
            <w:pPr>
              <w:tabs>
                <w:tab w:val="left" w:pos="585"/>
              </w:tabs>
              <w:spacing w:before="60" w:after="60" w:line="259" w:lineRule="auto"/>
              <w:ind w:left="567" w:hanging="567"/>
              <w:rPr>
                <w:rFonts w:ascii="Arial" w:eastAsia="Arial" w:hAnsi="Arial" w:cs="Arial"/>
                <w:sz w:val="18"/>
                <w:szCs w:val="18"/>
              </w:rPr>
            </w:pPr>
            <w:r>
              <w:rPr>
                <w:rFonts w:ascii="Arial" w:eastAsia="Arial" w:hAnsi="Arial" w:cs="Arial"/>
                <w:sz w:val="18"/>
                <w:szCs w:val="18"/>
              </w:rPr>
              <w:t>YES</w:t>
            </w:r>
          </w:p>
        </w:tc>
      </w:tr>
      <w:tr w:rsidR="005C40C9" w14:paraId="09EF5528" w14:textId="77777777" w:rsidTr="54F6058E">
        <w:tc>
          <w:tcPr>
            <w:tcW w:w="8635" w:type="dxa"/>
            <w:tcBorders>
              <w:bottom w:val="single" w:sz="4" w:space="0" w:color="000000" w:themeColor="text1"/>
            </w:tcBorders>
          </w:tcPr>
          <w:p w14:paraId="7FAF0538"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7.2</w:t>
            </w:r>
            <w:r>
              <w:rPr>
                <w:rFonts w:ascii="Arial" w:eastAsia="Arial" w:hAnsi="Arial" w:cs="Arial"/>
                <w:sz w:val="18"/>
                <w:szCs w:val="18"/>
              </w:rPr>
              <w:tab/>
              <w:t>working conditions that may deny freedom of association and collective bargaining?</w:t>
            </w:r>
          </w:p>
        </w:tc>
        <w:tc>
          <w:tcPr>
            <w:tcW w:w="833" w:type="dxa"/>
            <w:tcBorders>
              <w:bottom w:val="single" w:sz="4" w:space="0" w:color="000000" w:themeColor="text1"/>
            </w:tcBorders>
          </w:tcPr>
          <w:p w14:paraId="74AEEE6B"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NO</w:t>
            </w:r>
          </w:p>
        </w:tc>
      </w:tr>
      <w:tr w:rsidR="005C40C9" w14:paraId="6043FF2F" w14:textId="77777777" w:rsidTr="54F6058E">
        <w:tc>
          <w:tcPr>
            <w:tcW w:w="8635" w:type="dxa"/>
            <w:tcBorders>
              <w:bottom w:val="single" w:sz="4" w:space="0" w:color="000000" w:themeColor="text1"/>
            </w:tcBorders>
          </w:tcPr>
          <w:p w14:paraId="08CD5EB5" w14:textId="77777777" w:rsidR="005C40C9" w:rsidRDefault="00644649" w:rsidP="415EE05F">
            <w:pPr>
              <w:tabs>
                <w:tab w:val="left" w:pos="585"/>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7.3</w:t>
            </w:r>
            <w:r>
              <w:tab/>
            </w:r>
            <w:r w:rsidRPr="415EE05F">
              <w:rPr>
                <w:rFonts w:ascii="Arial" w:eastAsia="Arial" w:hAnsi="Arial" w:cs="Arial"/>
                <w:sz w:val="18"/>
                <w:szCs w:val="18"/>
                <w:lang w:val="en-US"/>
              </w:rPr>
              <w:t>use of child labour?</w:t>
            </w:r>
          </w:p>
        </w:tc>
        <w:tc>
          <w:tcPr>
            <w:tcW w:w="833" w:type="dxa"/>
            <w:tcBorders>
              <w:bottom w:val="single" w:sz="4" w:space="0" w:color="000000" w:themeColor="text1"/>
            </w:tcBorders>
          </w:tcPr>
          <w:p w14:paraId="34573E17"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NO</w:t>
            </w:r>
          </w:p>
        </w:tc>
      </w:tr>
      <w:tr w:rsidR="005C40C9" w14:paraId="2418CB72" w14:textId="77777777" w:rsidTr="54F6058E">
        <w:tc>
          <w:tcPr>
            <w:tcW w:w="8635" w:type="dxa"/>
            <w:tcBorders>
              <w:bottom w:val="single" w:sz="4" w:space="0" w:color="000000" w:themeColor="text1"/>
            </w:tcBorders>
          </w:tcPr>
          <w:p w14:paraId="2C58D617" w14:textId="77777777" w:rsidR="005C40C9" w:rsidRDefault="00644649" w:rsidP="415EE05F">
            <w:pPr>
              <w:tabs>
                <w:tab w:val="left" w:pos="585"/>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7.4</w:t>
            </w:r>
            <w:r>
              <w:tab/>
            </w:r>
            <w:r w:rsidRPr="415EE05F">
              <w:rPr>
                <w:rFonts w:ascii="Arial" w:eastAsia="Arial" w:hAnsi="Arial" w:cs="Arial"/>
                <w:sz w:val="18"/>
                <w:szCs w:val="18"/>
                <w:lang w:val="en-US"/>
              </w:rPr>
              <w:t>use of forced labour?</w:t>
            </w:r>
          </w:p>
        </w:tc>
        <w:tc>
          <w:tcPr>
            <w:tcW w:w="833" w:type="dxa"/>
            <w:tcBorders>
              <w:bottom w:val="single" w:sz="4" w:space="0" w:color="000000" w:themeColor="text1"/>
            </w:tcBorders>
          </w:tcPr>
          <w:p w14:paraId="0FCBB869"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NO</w:t>
            </w:r>
          </w:p>
        </w:tc>
      </w:tr>
      <w:tr w:rsidR="005C40C9" w14:paraId="3DC1A314" w14:textId="77777777" w:rsidTr="54F6058E">
        <w:tc>
          <w:tcPr>
            <w:tcW w:w="8635" w:type="dxa"/>
            <w:tcBorders>
              <w:bottom w:val="single" w:sz="4" w:space="0" w:color="000000" w:themeColor="text1"/>
            </w:tcBorders>
          </w:tcPr>
          <w:p w14:paraId="5EFC1BD1"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7.5</w:t>
            </w:r>
            <w:r>
              <w:rPr>
                <w:rFonts w:ascii="Arial" w:eastAsia="Arial" w:hAnsi="Arial" w:cs="Arial"/>
                <w:sz w:val="18"/>
                <w:szCs w:val="18"/>
              </w:rPr>
              <w:tab/>
              <w:t>discriminatory working conditions and/or lack of equal opportunity?</w:t>
            </w:r>
          </w:p>
        </w:tc>
        <w:tc>
          <w:tcPr>
            <w:tcW w:w="833" w:type="dxa"/>
            <w:tcBorders>
              <w:bottom w:val="single" w:sz="4" w:space="0" w:color="000000" w:themeColor="text1"/>
            </w:tcBorders>
          </w:tcPr>
          <w:p w14:paraId="6307BED7"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NO</w:t>
            </w:r>
          </w:p>
        </w:tc>
      </w:tr>
      <w:tr w:rsidR="005C40C9" w14:paraId="26AE73A7" w14:textId="77777777" w:rsidTr="54F6058E">
        <w:tc>
          <w:tcPr>
            <w:tcW w:w="8635" w:type="dxa"/>
            <w:tcBorders>
              <w:bottom w:val="single" w:sz="4" w:space="0" w:color="000000" w:themeColor="text1"/>
            </w:tcBorders>
          </w:tcPr>
          <w:p w14:paraId="3C31EB80" w14:textId="77777777" w:rsidR="005C40C9" w:rsidRDefault="00644649" w:rsidP="415EE05F">
            <w:pPr>
              <w:tabs>
                <w:tab w:val="left" w:pos="585"/>
              </w:tabs>
              <w:spacing w:before="60" w:after="60"/>
              <w:ind w:left="567" w:hanging="567"/>
              <w:rPr>
                <w:rFonts w:ascii="Arial" w:eastAsia="Arial" w:hAnsi="Arial" w:cs="Arial"/>
                <w:sz w:val="18"/>
                <w:szCs w:val="18"/>
                <w:lang w:val="en-US"/>
              </w:rPr>
            </w:pPr>
            <w:r w:rsidRPr="415EE05F">
              <w:rPr>
                <w:rFonts w:ascii="Arial" w:eastAsia="Arial" w:hAnsi="Arial" w:cs="Arial"/>
                <w:sz w:val="18"/>
                <w:szCs w:val="18"/>
                <w:lang w:val="en-US"/>
              </w:rPr>
              <w:t>7.6</w:t>
            </w:r>
            <w:r>
              <w:tab/>
            </w:r>
            <w:r w:rsidRPr="415EE05F">
              <w:rPr>
                <w:rFonts w:ascii="Arial" w:eastAsia="Arial" w:hAnsi="Arial" w:cs="Arial"/>
                <w:sz w:val="18"/>
                <w:szCs w:val="18"/>
                <w:lang w:val="en-US"/>
              </w:rPr>
              <w:t>occupational health and safety risks due to physical, chemical, biological and psychosocial hazards (including violence and harassment) throughout the project life-cycle?</w:t>
            </w:r>
          </w:p>
        </w:tc>
        <w:tc>
          <w:tcPr>
            <w:tcW w:w="833" w:type="dxa"/>
            <w:tcBorders>
              <w:bottom w:val="single" w:sz="4" w:space="0" w:color="000000" w:themeColor="text1"/>
            </w:tcBorders>
          </w:tcPr>
          <w:p w14:paraId="33BE1784"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b/>
                <w:sz w:val="18"/>
                <w:szCs w:val="18"/>
                <w:highlight w:val="red"/>
              </w:rPr>
              <w:t>YES</w:t>
            </w:r>
            <w:r>
              <w:rPr>
                <w:rFonts w:ascii="Arial" w:eastAsia="Arial" w:hAnsi="Arial" w:cs="Arial"/>
                <w:sz w:val="18"/>
                <w:szCs w:val="18"/>
                <w:highlight w:val="red"/>
              </w:rPr>
              <w:t xml:space="preserve"> </w:t>
            </w:r>
          </w:p>
        </w:tc>
      </w:tr>
      <w:tr w:rsidR="005C40C9" w14:paraId="74B7C2B3" w14:textId="77777777" w:rsidTr="54F6058E">
        <w:trPr>
          <w:trHeight w:val="602"/>
        </w:trPr>
        <w:tc>
          <w:tcPr>
            <w:tcW w:w="8635" w:type="dxa"/>
            <w:tcBorders>
              <w:bottom w:val="single" w:sz="4" w:space="0" w:color="000000" w:themeColor="text1"/>
            </w:tcBorders>
            <w:shd w:val="clear" w:color="auto" w:fill="DBE5F1" w:themeFill="accent1" w:themeFillTint="33"/>
            <w:vAlign w:val="center"/>
          </w:tcPr>
          <w:p w14:paraId="29ACC47B" w14:textId="77777777" w:rsidR="005C40C9" w:rsidRDefault="00644649">
            <w:pPr>
              <w:tabs>
                <w:tab w:val="left" w:pos="570"/>
              </w:tabs>
              <w:spacing w:before="120"/>
              <w:rPr>
                <w:rFonts w:ascii="Arial" w:eastAsia="Arial" w:hAnsi="Arial" w:cs="Arial"/>
                <w:b/>
                <w:sz w:val="18"/>
                <w:szCs w:val="18"/>
              </w:rPr>
            </w:pPr>
            <w:r>
              <w:rPr>
                <w:rFonts w:ascii="Arial" w:eastAsia="Arial" w:hAnsi="Arial" w:cs="Arial"/>
                <w:b/>
                <w:sz w:val="18"/>
                <w:szCs w:val="18"/>
              </w:rPr>
              <w:t>Standard 8: Pollution Prevention and Resource Efficiency</w:t>
            </w:r>
          </w:p>
        </w:tc>
        <w:tc>
          <w:tcPr>
            <w:tcW w:w="833" w:type="dxa"/>
            <w:tcBorders>
              <w:bottom w:val="single" w:sz="4" w:space="0" w:color="000000" w:themeColor="text1"/>
            </w:tcBorders>
            <w:shd w:val="clear" w:color="auto" w:fill="DBE5F1" w:themeFill="accent1" w:themeFillTint="33"/>
            <w:vAlign w:val="center"/>
          </w:tcPr>
          <w:p w14:paraId="2D3F0BEC" w14:textId="77777777" w:rsidR="005C40C9" w:rsidRDefault="005C40C9">
            <w:pPr>
              <w:rPr>
                <w:rFonts w:ascii="Arial" w:eastAsia="Arial" w:hAnsi="Arial" w:cs="Arial"/>
                <w:b/>
                <w:i/>
                <w:sz w:val="18"/>
                <w:szCs w:val="18"/>
              </w:rPr>
            </w:pPr>
          </w:p>
        </w:tc>
      </w:tr>
      <w:tr w:rsidR="005C40C9" w14:paraId="730E7C56" w14:textId="77777777" w:rsidTr="54F6058E">
        <w:tc>
          <w:tcPr>
            <w:tcW w:w="8635" w:type="dxa"/>
          </w:tcPr>
          <w:p w14:paraId="10774B1B" w14:textId="77777777" w:rsidR="005C40C9" w:rsidRDefault="00644649">
            <w:pPr>
              <w:tabs>
                <w:tab w:val="left" w:pos="585"/>
              </w:tabs>
              <w:spacing w:before="60" w:after="60"/>
              <w:ind w:left="567" w:hanging="567"/>
              <w:rPr>
                <w:rFonts w:ascii="Arial" w:eastAsia="Arial" w:hAnsi="Arial" w:cs="Arial"/>
                <w:i/>
                <w:sz w:val="18"/>
                <w:szCs w:val="18"/>
              </w:rPr>
            </w:pPr>
            <w:r>
              <w:rPr>
                <w:rFonts w:ascii="Arial" w:eastAsia="Arial" w:hAnsi="Arial" w:cs="Arial"/>
                <w:i/>
                <w:sz w:val="18"/>
                <w:szCs w:val="18"/>
              </w:rPr>
              <w:lastRenderedPageBreak/>
              <w:t>Would the project potentially involve or lead to:</w:t>
            </w:r>
          </w:p>
        </w:tc>
        <w:tc>
          <w:tcPr>
            <w:tcW w:w="833" w:type="dxa"/>
          </w:tcPr>
          <w:p w14:paraId="3F7919AA" w14:textId="77777777" w:rsidR="005C40C9" w:rsidRDefault="00644649">
            <w:pPr>
              <w:rPr>
                <w:rFonts w:ascii="Arial" w:eastAsia="Arial" w:hAnsi="Arial" w:cs="Arial"/>
                <w:i/>
                <w:sz w:val="18"/>
                <w:szCs w:val="18"/>
              </w:rPr>
            </w:pPr>
            <w:r>
              <w:rPr>
                <w:rFonts w:ascii="Arial" w:eastAsia="Arial" w:hAnsi="Arial" w:cs="Arial"/>
                <w:i/>
                <w:sz w:val="18"/>
                <w:szCs w:val="18"/>
              </w:rPr>
              <w:t>---</w:t>
            </w:r>
          </w:p>
        </w:tc>
      </w:tr>
      <w:tr w:rsidR="005C40C9" w14:paraId="45274D0E" w14:textId="77777777" w:rsidTr="54F6058E">
        <w:tc>
          <w:tcPr>
            <w:tcW w:w="8635" w:type="dxa"/>
          </w:tcPr>
          <w:p w14:paraId="70DD8771"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8.1</w:t>
            </w:r>
            <w:r>
              <w:rPr>
                <w:rFonts w:ascii="Arial" w:eastAsia="Arial" w:hAnsi="Arial" w:cs="Arial"/>
                <w:sz w:val="18"/>
                <w:szCs w:val="18"/>
              </w:rPr>
              <w:tab/>
              <w:t xml:space="preserve">the release of pollutants to the environment due to routine or non-routine circumstances with the potential for adverse local, regional, and/or </w:t>
            </w:r>
            <w:hyperlink w:anchor="jr8iybey1ts8">
              <w:r>
                <w:rPr>
                  <w:rFonts w:ascii="Arial" w:eastAsia="Arial" w:hAnsi="Arial" w:cs="Arial"/>
                  <w:sz w:val="18"/>
                  <w:szCs w:val="18"/>
                </w:rPr>
                <w:t>transboundary impacts</w:t>
              </w:r>
            </w:hyperlink>
            <w:r>
              <w:rPr>
                <w:rFonts w:ascii="Arial" w:eastAsia="Arial" w:hAnsi="Arial" w:cs="Arial"/>
                <w:sz w:val="18"/>
                <w:szCs w:val="18"/>
              </w:rPr>
              <w:t xml:space="preserve">? </w:t>
            </w:r>
          </w:p>
        </w:tc>
        <w:tc>
          <w:tcPr>
            <w:tcW w:w="833" w:type="dxa"/>
          </w:tcPr>
          <w:p w14:paraId="26AC0B00" w14:textId="77777777" w:rsidR="005C40C9" w:rsidRDefault="00644649">
            <w:pPr>
              <w:rPr>
                <w:rFonts w:ascii="Arial" w:eastAsia="Arial" w:hAnsi="Arial" w:cs="Arial"/>
                <w:sz w:val="18"/>
                <w:szCs w:val="18"/>
              </w:rPr>
            </w:pPr>
            <w:r>
              <w:rPr>
                <w:rFonts w:ascii="Arial" w:eastAsia="Arial" w:hAnsi="Arial" w:cs="Arial"/>
                <w:sz w:val="18"/>
                <w:szCs w:val="18"/>
              </w:rPr>
              <w:t>NO</w:t>
            </w:r>
          </w:p>
        </w:tc>
      </w:tr>
      <w:tr w:rsidR="005C40C9" w14:paraId="6B5CFC6F" w14:textId="77777777" w:rsidTr="54F6058E">
        <w:tc>
          <w:tcPr>
            <w:tcW w:w="8635" w:type="dxa"/>
            <w:tcBorders>
              <w:bottom w:val="single" w:sz="4" w:space="0" w:color="000000" w:themeColor="text1"/>
            </w:tcBorders>
          </w:tcPr>
          <w:p w14:paraId="15938EF0"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8.2</w:t>
            </w:r>
            <w:r>
              <w:rPr>
                <w:rFonts w:ascii="Arial" w:eastAsia="Arial" w:hAnsi="Arial" w:cs="Arial"/>
                <w:sz w:val="18"/>
                <w:szCs w:val="18"/>
              </w:rPr>
              <w:tab/>
              <w:t>the generation of waste (both hazardous and non-hazardous)?</w:t>
            </w:r>
          </w:p>
        </w:tc>
        <w:tc>
          <w:tcPr>
            <w:tcW w:w="833" w:type="dxa"/>
            <w:tcBorders>
              <w:bottom w:val="single" w:sz="4" w:space="0" w:color="000000" w:themeColor="text1"/>
            </w:tcBorders>
          </w:tcPr>
          <w:p w14:paraId="2B5D7362" w14:textId="77777777" w:rsidR="005C40C9" w:rsidRDefault="00644649">
            <w:pPr>
              <w:rPr>
                <w:rFonts w:ascii="Arial" w:eastAsia="Arial" w:hAnsi="Arial" w:cs="Arial"/>
                <w:sz w:val="18"/>
                <w:szCs w:val="18"/>
              </w:rPr>
            </w:pPr>
            <w:r>
              <w:rPr>
                <w:rFonts w:ascii="Arial" w:eastAsia="Arial" w:hAnsi="Arial" w:cs="Arial"/>
                <w:sz w:val="18"/>
                <w:szCs w:val="18"/>
              </w:rPr>
              <w:t>YES</w:t>
            </w:r>
          </w:p>
        </w:tc>
      </w:tr>
      <w:tr w:rsidR="005C40C9" w14:paraId="74A910DF" w14:textId="77777777" w:rsidTr="54F6058E">
        <w:trPr>
          <w:trHeight w:val="402"/>
        </w:trPr>
        <w:tc>
          <w:tcPr>
            <w:tcW w:w="8635" w:type="dxa"/>
            <w:tcBorders>
              <w:bottom w:val="single" w:sz="4" w:space="0" w:color="000000" w:themeColor="text1"/>
            </w:tcBorders>
          </w:tcPr>
          <w:p w14:paraId="26DA21BB"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8.3</w:t>
            </w:r>
            <w:r>
              <w:rPr>
                <w:rFonts w:ascii="Arial" w:eastAsia="Arial" w:hAnsi="Arial" w:cs="Arial"/>
                <w:sz w:val="18"/>
                <w:szCs w:val="18"/>
              </w:rPr>
              <w:tab/>
              <w:t xml:space="preserve">the manufacture, trade, release, and/or use of hazardous materials and/or chemicals? </w:t>
            </w:r>
          </w:p>
        </w:tc>
        <w:tc>
          <w:tcPr>
            <w:tcW w:w="833" w:type="dxa"/>
            <w:tcBorders>
              <w:bottom w:val="single" w:sz="4" w:space="0" w:color="000000" w:themeColor="text1"/>
            </w:tcBorders>
          </w:tcPr>
          <w:p w14:paraId="15684A1C" w14:textId="77777777" w:rsidR="005C40C9" w:rsidRDefault="00644649">
            <w:pPr>
              <w:rPr>
                <w:rFonts w:ascii="Arial" w:eastAsia="Arial" w:hAnsi="Arial" w:cs="Arial"/>
                <w:sz w:val="18"/>
                <w:szCs w:val="18"/>
              </w:rPr>
            </w:pPr>
            <w:r>
              <w:rPr>
                <w:rFonts w:ascii="Arial" w:eastAsia="Arial" w:hAnsi="Arial" w:cs="Arial"/>
                <w:sz w:val="18"/>
                <w:szCs w:val="18"/>
              </w:rPr>
              <w:t>NO</w:t>
            </w:r>
          </w:p>
        </w:tc>
      </w:tr>
      <w:tr w:rsidR="005C40C9" w14:paraId="56A962A8" w14:textId="77777777" w:rsidTr="54F6058E">
        <w:trPr>
          <w:trHeight w:val="402"/>
        </w:trPr>
        <w:tc>
          <w:tcPr>
            <w:tcW w:w="8635" w:type="dxa"/>
            <w:tcBorders>
              <w:bottom w:val="single" w:sz="4" w:space="0" w:color="000000" w:themeColor="text1"/>
            </w:tcBorders>
          </w:tcPr>
          <w:p w14:paraId="11CE37FE"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8.4</w:t>
            </w:r>
            <w:r>
              <w:rPr>
                <w:rFonts w:ascii="Arial" w:eastAsia="Arial" w:hAnsi="Arial" w:cs="Arial"/>
                <w:sz w:val="18"/>
                <w:szCs w:val="18"/>
              </w:rPr>
              <w:tab/>
              <w:t>the use of chemicals or materials subject to international bans or phase-outs?</w:t>
            </w:r>
          </w:p>
          <w:p w14:paraId="37539945" w14:textId="77777777" w:rsidR="005C40C9" w:rsidRDefault="00644649" w:rsidP="415EE05F">
            <w:pPr>
              <w:tabs>
                <w:tab w:val="left" w:pos="585"/>
              </w:tabs>
              <w:spacing w:before="60" w:after="60"/>
              <w:ind w:left="567" w:hanging="567"/>
              <w:rPr>
                <w:rFonts w:ascii="Arial" w:eastAsia="Arial" w:hAnsi="Arial" w:cs="Arial"/>
                <w:sz w:val="18"/>
                <w:szCs w:val="18"/>
                <w:lang w:val="en-US"/>
              </w:rPr>
            </w:pPr>
            <w:r>
              <w:rPr>
                <w:rFonts w:ascii="Arial" w:eastAsia="Arial" w:hAnsi="Arial" w:cs="Arial"/>
                <w:i/>
                <w:sz w:val="18"/>
                <w:szCs w:val="18"/>
              </w:rPr>
              <w:tab/>
            </w:r>
            <w:r w:rsidRPr="415EE05F">
              <w:rPr>
                <w:rFonts w:ascii="Arial" w:eastAsia="Arial" w:hAnsi="Arial" w:cs="Arial"/>
                <w:i/>
                <w:iCs/>
                <w:sz w:val="18"/>
                <w:szCs w:val="18"/>
                <w:lang w:val="en-US"/>
              </w:rPr>
              <w:t xml:space="preserve">For example, DDT, PCBs and other chemicals listed in international conventions such as the </w:t>
            </w:r>
            <w:hyperlink r:id="rId9">
              <w:r w:rsidRPr="415EE05F">
                <w:rPr>
                  <w:rFonts w:ascii="Arial" w:eastAsia="Arial" w:hAnsi="Arial" w:cs="Arial"/>
                  <w:i/>
                  <w:iCs/>
                  <w:color w:val="0000FF"/>
                  <w:sz w:val="18"/>
                  <w:szCs w:val="18"/>
                  <w:u w:val="single"/>
                  <w:lang w:val="en-US"/>
                </w:rPr>
                <w:t>Montreal Protocol</w:t>
              </w:r>
            </w:hyperlink>
            <w:r w:rsidRPr="415EE05F">
              <w:rPr>
                <w:rFonts w:ascii="Arial" w:eastAsia="Arial" w:hAnsi="Arial" w:cs="Arial"/>
                <w:i/>
                <w:iCs/>
                <w:sz w:val="18"/>
                <w:szCs w:val="18"/>
                <w:lang w:val="en-US"/>
              </w:rPr>
              <w:t xml:space="preserve">, </w:t>
            </w:r>
            <w:hyperlink r:id="rId10">
              <w:r w:rsidRPr="415EE05F">
                <w:rPr>
                  <w:rFonts w:ascii="Arial" w:eastAsia="Arial" w:hAnsi="Arial" w:cs="Arial"/>
                  <w:i/>
                  <w:iCs/>
                  <w:color w:val="0000FF"/>
                  <w:sz w:val="18"/>
                  <w:szCs w:val="18"/>
                  <w:u w:val="single"/>
                  <w:lang w:val="en-US"/>
                </w:rPr>
                <w:t>Minamata Convention</w:t>
              </w:r>
            </w:hyperlink>
            <w:r w:rsidRPr="415EE05F">
              <w:rPr>
                <w:rFonts w:ascii="Arial" w:eastAsia="Arial" w:hAnsi="Arial" w:cs="Arial"/>
                <w:i/>
                <w:iCs/>
                <w:sz w:val="18"/>
                <w:szCs w:val="18"/>
                <w:lang w:val="en-US"/>
              </w:rPr>
              <w:t xml:space="preserve">, </w:t>
            </w:r>
            <w:hyperlink r:id="rId11">
              <w:r w:rsidRPr="415EE05F">
                <w:rPr>
                  <w:rFonts w:ascii="Arial" w:eastAsia="Arial" w:hAnsi="Arial" w:cs="Arial"/>
                  <w:i/>
                  <w:iCs/>
                  <w:color w:val="0000FF"/>
                  <w:sz w:val="18"/>
                  <w:szCs w:val="18"/>
                  <w:u w:val="single"/>
                  <w:lang w:val="en-US"/>
                </w:rPr>
                <w:t>Basel Convention</w:t>
              </w:r>
            </w:hyperlink>
            <w:r w:rsidRPr="415EE05F">
              <w:rPr>
                <w:rFonts w:ascii="Arial" w:eastAsia="Arial" w:hAnsi="Arial" w:cs="Arial"/>
                <w:i/>
                <w:iCs/>
                <w:sz w:val="18"/>
                <w:szCs w:val="18"/>
                <w:lang w:val="en-US"/>
              </w:rPr>
              <w:t xml:space="preserve">, </w:t>
            </w:r>
            <w:hyperlink r:id="rId12">
              <w:r w:rsidRPr="415EE05F">
                <w:rPr>
                  <w:rFonts w:ascii="Arial" w:eastAsia="Arial" w:hAnsi="Arial" w:cs="Arial"/>
                  <w:i/>
                  <w:iCs/>
                  <w:color w:val="0000FF"/>
                  <w:sz w:val="18"/>
                  <w:szCs w:val="18"/>
                  <w:u w:val="single"/>
                  <w:lang w:val="en-US"/>
                </w:rPr>
                <w:t>Rotterdam Convention</w:t>
              </w:r>
            </w:hyperlink>
            <w:r w:rsidRPr="415EE05F">
              <w:rPr>
                <w:rFonts w:ascii="Arial" w:eastAsia="Arial" w:hAnsi="Arial" w:cs="Arial"/>
                <w:i/>
                <w:iCs/>
                <w:sz w:val="18"/>
                <w:szCs w:val="18"/>
                <w:lang w:val="en-US"/>
              </w:rPr>
              <w:t xml:space="preserve">, </w:t>
            </w:r>
            <w:hyperlink r:id="rId13">
              <w:r w:rsidRPr="415EE05F">
                <w:rPr>
                  <w:rFonts w:ascii="Arial" w:eastAsia="Arial" w:hAnsi="Arial" w:cs="Arial"/>
                  <w:i/>
                  <w:iCs/>
                  <w:color w:val="0000FF"/>
                  <w:sz w:val="18"/>
                  <w:szCs w:val="18"/>
                  <w:u w:val="single"/>
                  <w:lang w:val="en-US"/>
                </w:rPr>
                <w:t>Stockholm Convention</w:t>
              </w:r>
            </w:hyperlink>
          </w:p>
        </w:tc>
        <w:tc>
          <w:tcPr>
            <w:tcW w:w="833" w:type="dxa"/>
            <w:tcBorders>
              <w:bottom w:val="single" w:sz="4" w:space="0" w:color="000000" w:themeColor="text1"/>
            </w:tcBorders>
          </w:tcPr>
          <w:p w14:paraId="09C2179E" w14:textId="77777777" w:rsidR="005C40C9" w:rsidRDefault="00644649">
            <w:pPr>
              <w:rPr>
                <w:rFonts w:ascii="Arial" w:eastAsia="Arial" w:hAnsi="Arial" w:cs="Arial"/>
                <w:sz w:val="18"/>
                <w:szCs w:val="18"/>
              </w:rPr>
            </w:pPr>
            <w:r>
              <w:rPr>
                <w:rFonts w:ascii="Arial" w:eastAsia="Arial" w:hAnsi="Arial" w:cs="Arial"/>
                <w:sz w:val="18"/>
                <w:szCs w:val="18"/>
              </w:rPr>
              <w:t>NO</w:t>
            </w:r>
          </w:p>
        </w:tc>
      </w:tr>
      <w:tr w:rsidR="005C40C9" w14:paraId="481EB977" w14:textId="77777777" w:rsidTr="54F6058E">
        <w:tc>
          <w:tcPr>
            <w:tcW w:w="8635" w:type="dxa"/>
            <w:tcBorders>
              <w:bottom w:val="single" w:sz="4" w:space="0" w:color="000000" w:themeColor="text1"/>
            </w:tcBorders>
          </w:tcPr>
          <w:p w14:paraId="01AAD512"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 xml:space="preserve">8.5 </w:t>
            </w:r>
            <w:r>
              <w:rPr>
                <w:rFonts w:ascii="Arial" w:eastAsia="Arial" w:hAnsi="Arial" w:cs="Arial"/>
                <w:sz w:val="18"/>
                <w:szCs w:val="18"/>
              </w:rPr>
              <w:tab/>
              <w:t>the application of pesticides that may have a negative effect on the environment or human health?</w:t>
            </w:r>
          </w:p>
        </w:tc>
        <w:tc>
          <w:tcPr>
            <w:tcW w:w="833" w:type="dxa"/>
            <w:tcBorders>
              <w:bottom w:val="single" w:sz="4" w:space="0" w:color="000000" w:themeColor="text1"/>
            </w:tcBorders>
          </w:tcPr>
          <w:p w14:paraId="581081D0"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NO</w:t>
            </w:r>
          </w:p>
        </w:tc>
      </w:tr>
      <w:tr w:rsidR="005C40C9" w14:paraId="03E0287F" w14:textId="77777777" w:rsidTr="54F6058E">
        <w:tc>
          <w:tcPr>
            <w:tcW w:w="8635" w:type="dxa"/>
            <w:tcBorders>
              <w:bottom w:val="single" w:sz="4" w:space="0" w:color="000000" w:themeColor="text1"/>
            </w:tcBorders>
          </w:tcPr>
          <w:p w14:paraId="2F79C5AB"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8.6</w:t>
            </w:r>
            <w:r>
              <w:rPr>
                <w:rFonts w:ascii="Arial" w:eastAsia="Arial" w:hAnsi="Arial" w:cs="Arial"/>
                <w:sz w:val="18"/>
                <w:szCs w:val="18"/>
              </w:rPr>
              <w:tab/>
              <w:t xml:space="preserve">significant consumption of raw materials, energy, and/or water? </w:t>
            </w:r>
          </w:p>
        </w:tc>
        <w:tc>
          <w:tcPr>
            <w:tcW w:w="833" w:type="dxa"/>
            <w:tcBorders>
              <w:bottom w:val="single" w:sz="4" w:space="0" w:color="000000" w:themeColor="text1"/>
            </w:tcBorders>
          </w:tcPr>
          <w:p w14:paraId="6305FFAD" w14:textId="77777777" w:rsidR="005C40C9" w:rsidRDefault="00644649">
            <w:pPr>
              <w:tabs>
                <w:tab w:val="left" w:pos="585"/>
              </w:tabs>
              <w:spacing w:before="60" w:after="60"/>
              <w:ind w:left="567" w:hanging="567"/>
              <w:rPr>
                <w:rFonts w:ascii="Arial" w:eastAsia="Arial" w:hAnsi="Arial" w:cs="Arial"/>
                <w:sz w:val="18"/>
                <w:szCs w:val="18"/>
              </w:rPr>
            </w:pPr>
            <w:r>
              <w:rPr>
                <w:rFonts w:ascii="Arial" w:eastAsia="Arial" w:hAnsi="Arial" w:cs="Arial"/>
                <w:sz w:val="18"/>
                <w:szCs w:val="18"/>
              </w:rPr>
              <w:t>NO</w:t>
            </w:r>
          </w:p>
        </w:tc>
      </w:tr>
    </w:tbl>
    <w:p w14:paraId="75CF4315" w14:textId="77777777" w:rsidR="005C40C9" w:rsidRDefault="005C40C9">
      <w:pPr>
        <w:rPr>
          <w:rFonts w:ascii="Arial" w:eastAsia="Arial" w:hAnsi="Arial" w:cs="Arial"/>
          <w:b/>
          <w:sz w:val="20"/>
          <w:szCs w:val="20"/>
        </w:rPr>
        <w:sectPr w:rsidR="005C40C9">
          <w:pgSz w:w="12240" w:h="15840"/>
          <w:pgMar w:top="1440" w:right="1440" w:bottom="1440" w:left="1440" w:header="720" w:footer="720" w:gutter="0"/>
          <w:cols w:space="720"/>
        </w:sectPr>
      </w:pPr>
    </w:p>
    <w:p w14:paraId="717CC9F0" w14:textId="77777777" w:rsidR="005C40C9" w:rsidRDefault="00644649">
      <w:pPr>
        <w:rPr>
          <w:rFonts w:ascii="Arial" w:eastAsia="Arial" w:hAnsi="Arial" w:cs="Arial"/>
          <w:b/>
          <w:sz w:val="20"/>
          <w:szCs w:val="20"/>
        </w:rPr>
      </w:pPr>
      <w:r>
        <w:rPr>
          <w:rFonts w:ascii="Arial" w:eastAsia="Arial" w:hAnsi="Arial" w:cs="Arial"/>
          <w:b/>
          <w:sz w:val="20"/>
          <w:szCs w:val="20"/>
        </w:rPr>
        <w:lastRenderedPageBreak/>
        <w:t>Revised Definitions &amp; Matrix for SESP Question 3</w:t>
      </w:r>
    </w:p>
    <w:tbl>
      <w:tblPr>
        <w:tblStyle w:val="a4"/>
        <w:tblW w:w="86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5"/>
        <w:gridCol w:w="1174"/>
        <w:gridCol w:w="6863"/>
      </w:tblGrid>
      <w:tr w:rsidR="005C40C9" w14:paraId="43474DD1" w14:textId="77777777" w:rsidTr="415EE05F">
        <w:trPr>
          <w:jc w:val="center"/>
        </w:trPr>
        <w:tc>
          <w:tcPr>
            <w:tcW w:w="8662" w:type="dxa"/>
            <w:gridSpan w:val="3"/>
            <w:tcBorders>
              <w:top w:val="nil"/>
              <w:left w:val="nil"/>
              <w:bottom w:val="single" w:sz="4" w:space="0" w:color="000000" w:themeColor="text1"/>
              <w:right w:val="nil"/>
            </w:tcBorders>
          </w:tcPr>
          <w:p w14:paraId="0C7F7F14" w14:textId="77777777" w:rsidR="005C40C9" w:rsidRDefault="00644649">
            <w:pPr>
              <w:keepNext/>
              <w:tabs>
                <w:tab w:val="left" w:pos="360"/>
              </w:tabs>
              <w:spacing w:before="120" w:after="120" w:line="264" w:lineRule="auto"/>
              <w:ind w:left="720" w:hanging="360"/>
              <w:jc w:val="center"/>
              <w:rPr>
                <w:rFonts w:ascii="Arial" w:eastAsia="Arial" w:hAnsi="Arial" w:cs="Arial"/>
                <w:b/>
                <w:sz w:val="20"/>
                <w:szCs w:val="20"/>
              </w:rPr>
            </w:pPr>
            <w:r>
              <w:rPr>
                <w:rFonts w:ascii="Arial" w:eastAsia="Arial" w:hAnsi="Arial" w:cs="Arial"/>
                <w:b/>
                <w:sz w:val="20"/>
                <w:szCs w:val="20"/>
              </w:rPr>
              <w:t>Table 2. Rating the ‘Impact’ of a Risk</w:t>
            </w:r>
          </w:p>
        </w:tc>
      </w:tr>
      <w:tr w:rsidR="005C40C9" w14:paraId="5E65C89B" w14:textId="77777777" w:rsidTr="415EE05F">
        <w:trPr>
          <w:jc w:val="center"/>
        </w:trPr>
        <w:tc>
          <w:tcPr>
            <w:tcW w:w="625" w:type="dxa"/>
            <w:tcBorders>
              <w:top w:val="single" w:sz="4" w:space="0" w:color="000000" w:themeColor="text1"/>
            </w:tcBorders>
            <w:shd w:val="clear" w:color="auto" w:fill="8DB3E2" w:themeFill="text2" w:themeFillTint="66"/>
          </w:tcPr>
          <w:p w14:paraId="657C3913" w14:textId="77777777" w:rsidR="005C40C9" w:rsidRDefault="00644649">
            <w:pPr>
              <w:spacing w:before="60" w:after="60" w:line="264" w:lineRule="auto"/>
              <w:jc w:val="center"/>
              <w:rPr>
                <w:rFonts w:ascii="Arial" w:eastAsia="Arial" w:hAnsi="Arial" w:cs="Arial"/>
                <w:b/>
                <w:i/>
                <w:sz w:val="18"/>
                <w:szCs w:val="18"/>
              </w:rPr>
            </w:pPr>
            <w:r>
              <w:rPr>
                <w:rFonts w:ascii="Arial" w:eastAsia="Arial" w:hAnsi="Arial" w:cs="Arial"/>
                <w:b/>
                <w:i/>
                <w:sz w:val="18"/>
                <w:szCs w:val="18"/>
              </w:rPr>
              <w:t>Score</w:t>
            </w:r>
          </w:p>
        </w:tc>
        <w:tc>
          <w:tcPr>
            <w:tcW w:w="1174" w:type="dxa"/>
            <w:tcBorders>
              <w:top w:val="single" w:sz="4" w:space="0" w:color="000000" w:themeColor="text1"/>
            </w:tcBorders>
            <w:shd w:val="clear" w:color="auto" w:fill="8DB3E2" w:themeFill="text2" w:themeFillTint="66"/>
          </w:tcPr>
          <w:p w14:paraId="69B875D4" w14:textId="77777777" w:rsidR="005C40C9" w:rsidRDefault="00644649">
            <w:pPr>
              <w:spacing w:before="60" w:after="60" w:line="264" w:lineRule="auto"/>
              <w:rPr>
                <w:rFonts w:ascii="Arial" w:eastAsia="Arial" w:hAnsi="Arial" w:cs="Arial"/>
                <w:b/>
                <w:i/>
                <w:sz w:val="18"/>
                <w:szCs w:val="18"/>
              </w:rPr>
            </w:pPr>
            <w:r>
              <w:rPr>
                <w:rFonts w:ascii="Arial" w:eastAsia="Arial" w:hAnsi="Arial" w:cs="Arial"/>
                <w:b/>
                <w:i/>
                <w:sz w:val="18"/>
                <w:szCs w:val="18"/>
              </w:rPr>
              <w:t>Rating</w:t>
            </w:r>
          </w:p>
        </w:tc>
        <w:tc>
          <w:tcPr>
            <w:tcW w:w="6863" w:type="dxa"/>
            <w:tcBorders>
              <w:top w:val="single" w:sz="4" w:space="0" w:color="000000" w:themeColor="text1"/>
            </w:tcBorders>
            <w:shd w:val="clear" w:color="auto" w:fill="8DB3E2" w:themeFill="text2" w:themeFillTint="66"/>
          </w:tcPr>
          <w:p w14:paraId="7ED83FFB" w14:textId="77777777" w:rsidR="005C40C9" w:rsidRDefault="00644649">
            <w:pPr>
              <w:spacing w:before="60" w:after="60" w:line="264" w:lineRule="auto"/>
              <w:rPr>
                <w:rFonts w:ascii="Arial" w:eastAsia="Arial" w:hAnsi="Arial" w:cs="Arial"/>
                <w:b/>
                <w:i/>
                <w:sz w:val="18"/>
                <w:szCs w:val="18"/>
              </w:rPr>
            </w:pPr>
            <w:r>
              <w:rPr>
                <w:rFonts w:ascii="Arial" w:eastAsia="Arial" w:hAnsi="Arial" w:cs="Arial"/>
                <w:b/>
                <w:i/>
                <w:sz w:val="18"/>
                <w:szCs w:val="18"/>
              </w:rPr>
              <w:t>Social and environmental impacts</w:t>
            </w:r>
          </w:p>
        </w:tc>
      </w:tr>
      <w:tr w:rsidR="005C40C9" w14:paraId="7BB67ED9" w14:textId="77777777" w:rsidTr="415EE05F">
        <w:trPr>
          <w:jc w:val="center"/>
        </w:trPr>
        <w:tc>
          <w:tcPr>
            <w:tcW w:w="625" w:type="dxa"/>
          </w:tcPr>
          <w:p w14:paraId="78941E47" w14:textId="77777777" w:rsidR="005C40C9" w:rsidRDefault="00644649">
            <w:pPr>
              <w:spacing w:before="60" w:after="60" w:line="264" w:lineRule="auto"/>
              <w:jc w:val="center"/>
              <w:rPr>
                <w:rFonts w:ascii="Arial" w:eastAsia="Arial" w:hAnsi="Arial" w:cs="Arial"/>
                <w:sz w:val="18"/>
                <w:szCs w:val="18"/>
              </w:rPr>
            </w:pPr>
            <w:r>
              <w:rPr>
                <w:rFonts w:ascii="Arial" w:eastAsia="Arial" w:hAnsi="Arial" w:cs="Arial"/>
                <w:sz w:val="18"/>
                <w:szCs w:val="18"/>
              </w:rPr>
              <w:t>5</w:t>
            </w:r>
          </w:p>
        </w:tc>
        <w:tc>
          <w:tcPr>
            <w:tcW w:w="1174" w:type="dxa"/>
          </w:tcPr>
          <w:p w14:paraId="442B1868" w14:textId="77777777" w:rsidR="005C40C9" w:rsidRDefault="00644649">
            <w:pPr>
              <w:spacing w:before="60" w:after="60" w:line="264" w:lineRule="auto"/>
              <w:rPr>
                <w:rFonts w:ascii="Arial" w:eastAsia="Arial" w:hAnsi="Arial" w:cs="Arial"/>
                <w:sz w:val="18"/>
                <w:szCs w:val="18"/>
              </w:rPr>
            </w:pPr>
            <w:r>
              <w:rPr>
                <w:rFonts w:ascii="Arial" w:eastAsia="Arial" w:hAnsi="Arial" w:cs="Arial"/>
                <w:sz w:val="18"/>
                <w:szCs w:val="18"/>
              </w:rPr>
              <w:t>Extreme</w:t>
            </w:r>
          </w:p>
        </w:tc>
        <w:tc>
          <w:tcPr>
            <w:tcW w:w="6863" w:type="dxa"/>
          </w:tcPr>
          <w:p w14:paraId="02437068" w14:textId="77777777" w:rsidR="005C40C9" w:rsidRDefault="00644649">
            <w:pPr>
              <w:spacing w:before="60" w:after="60" w:line="264" w:lineRule="auto"/>
              <w:rPr>
                <w:rFonts w:ascii="Arial" w:eastAsia="Arial" w:hAnsi="Arial" w:cs="Arial"/>
                <w:sz w:val="18"/>
                <w:szCs w:val="18"/>
              </w:rPr>
            </w:pPr>
            <w:r>
              <w:rPr>
                <w:rFonts w:ascii="Arial" w:eastAsia="Arial" w:hAnsi="Arial" w:cs="Arial"/>
                <w:sz w:val="18"/>
                <w:szCs w:val="18"/>
              </w:rPr>
              <w:t>Significant adverse impacts on human populations and/or environment. Adverse impacts of large-scale magnitude and/or spatial extent (large geographic area, large number of people, transboundary impacts, cumulative impacts) and duration (long-term, permanent and/or irreversible); areas adversely impacted include areas of high value and sensitivity (e.g. valuable ecosystems, critical habitats); adverse impacts to rights, lands, resources and territories of indigenous peoples; involve significant levels of displacement or resettlement; generates significant quantities of greenhouse gas emissions; impacts may give rise to significant social conflict</w:t>
            </w:r>
          </w:p>
        </w:tc>
      </w:tr>
      <w:tr w:rsidR="005C40C9" w14:paraId="25328E3E" w14:textId="77777777" w:rsidTr="415EE05F">
        <w:trPr>
          <w:jc w:val="center"/>
        </w:trPr>
        <w:tc>
          <w:tcPr>
            <w:tcW w:w="625" w:type="dxa"/>
          </w:tcPr>
          <w:p w14:paraId="2598DEE6" w14:textId="77777777" w:rsidR="005C40C9" w:rsidRDefault="00644649">
            <w:pPr>
              <w:spacing w:before="60" w:after="60" w:line="264" w:lineRule="auto"/>
              <w:jc w:val="center"/>
              <w:rPr>
                <w:rFonts w:ascii="Arial" w:eastAsia="Arial" w:hAnsi="Arial" w:cs="Arial"/>
                <w:sz w:val="18"/>
                <w:szCs w:val="18"/>
              </w:rPr>
            </w:pPr>
            <w:r>
              <w:rPr>
                <w:rFonts w:ascii="Arial" w:eastAsia="Arial" w:hAnsi="Arial" w:cs="Arial"/>
                <w:sz w:val="18"/>
                <w:szCs w:val="18"/>
              </w:rPr>
              <w:t>4</w:t>
            </w:r>
          </w:p>
        </w:tc>
        <w:tc>
          <w:tcPr>
            <w:tcW w:w="1174" w:type="dxa"/>
          </w:tcPr>
          <w:p w14:paraId="093C0D4D" w14:textId="77777777" w:rsidR="005C40C9" w:rsidRDefault="00644649">
            <w:pPr>
              <w:spacing w:before="60" w:after="60" w:line="264" w:lineRule="auto"/>
              <w:rPr>
                <w:rFonts w:ascii="Arial" w:eastAsia="Arial" w:hAnsi="Arial" w:cs="Arial"/>
                <w:sz w:val="18"/>
                <w:szCs w:val="18"/>
              </w:rPr>
            </w:pPr>
            <w:r>
              <w:rPr>
                <w:rFonts w:ascii="Arial" w:eastAsia="Arial" w:hAnsi="Arial" w:cs="Arial"/>
                <w:sz w:val="18"/>
                <w:szCs w:val="18"/>
              </w:rPr>
              <w:t>Extensive</w:t>
            </w:r>
          </w:p>
        </w:tc>
        <w:tc>
          <w:tcPr>
            <w:tcW w:w="6863" w:type="dxa"/>
          </w:tcPr>
          <w:p w14:paraId="29A82D64" w14:textId="77777777" w:rsidR="005C40C9" w:rsidRDefault="00644649" w:rsidP="415EE05F">
            <w:pPr>
              <w:spacing w:before="60" w:after="60" w:line="264" w:lineRule="auto"/>
              <w:rPr>
                <w:rFonts w:ascii="Arial" w:eastAsia="Arial" w:hAnsi="Arial" w:cs="Arial"/>
                <w:sz w:val="18"/>
                <w:szCs w:val="18"/>
                <w:lang w:val="en-US"/>
              </w:rPr>
            </w:pPr>
            <w:r w:rsidRPr="415EE05F">
              <w:rPr>
                <w:rFonts w:ascii="Arial" w:eastAsia="Arial" w:hAnsi="Arial" w:cs="Arial"/>
                <w:sz w:val="18"/>
                <w:szCs w:val="18"/>
                <w:lang w:val="en-US"/>
              </w:rPr>
              <w:t xml:space="preserve">Adverse impacts on people and/or environment of considerable magnitude, spatial extent and duration, but more limited than Extreme (e.g. more predictable, mostly temporary, reversible). </w:t>
            </w:r>
            <w:r w:rsidRPr="415EE05F">
              <w:rPr>
                <w:rFonts w:ascii="Arial" w:eastAsia="Arial" w:hAnsi="Arial" w:cs="Arial"/>
                <w:i/>
                <w:iCs/>
                <w:sz w:val="18"/>
                <w:szCs w:val="18"/>
                <w:lang w:val="en-US"/>
              </w:rPr>
              <w:t>Impacts of projects that may affect the human rights, lands, natural resources, territories, and traditional livelihoods of indigenous peoples are to be considered at a minimum potentially Extensive</w:t>
            </w:r>
          </w:p>
        </w:tc>
      </w:tr>
      <w:tr w:rsidR="005C40C9" w14:paraId="74BBE023" w14:textId="77777777" w:rsidTr="415EE05F">
        <w:trPr>
          <w:jc w:val="center"/>
        </w:trPr>
        <w:tc>
          <w:tcPr>
            <w:tcW w:w="625" w:type="dxa"/>
          </w:tcPr>
          <w:p w14:paraId="5FCD5EC4" w14:textId="77777777" w:rsidR="005C40C9" w:rsidRDefault="00644649">
            <w:pPr>
              <w:spacing w:before="60" w:after="60" w:line="264" w:lineRule="auto"/>
              <w:jc w:val="center"/>
              <w:rPr>
                <w:rFonts w:ascii="Arial" w:eastAsia="Arial" w:hAnsi="Arial" w:cs="Arial"/>
                <w:sz w:val="18"/>
                <w:szCs w:val="18"/>
              </w:rPr>
            </w:pPr>
            <w:r>
              <w:rPr>
                <w:rFonts w:ascii="Arial" w:eastAsia="Arial" w:hAnsi="Arial" w:cs="Arial"/>
                <w:sz w:val="18"/>
                <w:szCs w:val="18"/>
              </w:rPr>
              <w:t>3</w:t>
            </w:r>
          </w:p>
        </w:tc>
        <w:tc>
          <w:tcPr>
            <w:tcW w:w="1174" w:type="dxa"/>
          </w:tcPr>
          <w:p w14:paraId="47F506A6" w14:textId="77777777" w:rsidR="005C40C9" w:rsidRDefault="00644649">
            <w:pPr>
              <w:spacing w:before="60" w:after="60" w:line="264" w:lineRule="auto"/>
              <w:rPr>
                <w:rFonts w:ascii="Arial" w:eastAsia="Arial" w:hAnsi="Arial" w:cs="Arial"/>
                <w:sz w:val="18"/>
                <w:szCs w:val="18"/>
              </w:rPr>
            </w:pPr>
            <w:r>
              <w:rPr>
                <w:rFonts w:ascii="Arial" w:eastAsia="Arial" w:hAnsi="Arial" w:cs="Arial"/>
                <w:sz w:val="18"/>
                <w:szCs w:val="18"/>
              </w:rPr>
              <w:t xml:space="preserve">Intermediate </w:t>
            </w:r>
          </w:p>
          <w:p w14:paraId="3CB648E9" w14:textId="77777777" w:rsidR="005C40C9" w:rsidRDefault="005C40C9">
            <w:pPr>
              <w:spacing w:before="60" w:after="60" w:line="264" w:lineRule="auto"/>
              <w:rPr>
                <w:rFonts w:ascii="Arial" w:eastAsia="Arial" w:hAnsi="Arial" w:cs="Arial"/>
                <w:sz w:val="18"/>
                <w:szCs w:val="18"/>
              </w:rPr>
            </w:pPr>
          </w:p>
        </w:tc>
        <w:tc>
          <w:tcPr>
            <w:tcW w:w="6863" w:type="dxa"/>
          </w:tcPr>
          <w:p w14:paraId="71775613" w14:textId="77777777" w:rsidR="005C40C9" w:rsidRDefault="00644649" w:rsidP="415EE05F">
            <w:pPr>
              <w:spacing w:before="60" w:after="60" w:line="264" w:lineRule="auto"/>
              <w:rPr>
                <w:rFonts w:ascii="Arial" w:eastAsia="Arial" w:hAnsi="Arial" w:cs="Arial"/>
                <w:sz w:val="18"/>
                <w:szCs w:val="18"/>
                <w:lang w:val="en-US"/>
              </w:rPr>
            </w:pPr>
            <w:r w:rsidRPr="415EE05F">
              <w:rPr>
                <w:rFonts w:ascii="Arial" w:eastAsia="Arial" w:hAnsi="Arial" w:cs="Arial"/>
                <w:sz w:val="18"/>
                <w:szCs w:val="18"/>
                <w:lang w:val="en-US"/>
              </w:rPr>
              <w:t xml:space="preserve">Impacts of medium magnitude, limited in scale (site-specific) and duration (temporary), can be avoided, managed and/or mitigated with relatively uncomplicated accepted measures </w:t>
            </w:r>
          </w:p>
        </w:tc>
      </w:tr>
      <w:tr w:rsidR="005C40C9" w14:paraId="0B4AF57A" w14:textId="77777777" w:rsidTr="415EE05F">
        <w:trPr>
          <w:jc w:val="center"/>
        </w:trPr>
        <w:tc>
          <w:tcPr>
            <w:tcW w:w="625" w:type="dxa"/>
          </w:tcPr>
          <w:p w14:paraId="18F999B5" w14:textId="77777777" w:rsidR="005C40C9" w:rsidRDefault="00644649">
            <w:pPr>
              <w:spacing w:before="60" w:after="60" w:line="264" w:lineRule="auto"/>
              <w:jc w:val="center"/>
              <w:rPr>
                <w:rFonts w:ascii="Arial" w:eastAsia="Arial" w:hAnsi="Arial" w:cs="Arial"/>
                <w:sz w:val="18"/>
                <w:szCs w:val="18"/>
              </w:rPr>
            </w:pPr>
            <w:r>
              <w:rPr>
                <w:rFonts w:ascii="Arial" w:eastAsia="Arial" w:hAnsi="Arial" w:cs="Arial"/>
                <w:sz w:val="18"/>
                <w:szCs w:val="18"/>
              </w:rPr>
              <w:t>2</w:t>
            </w:r>
          </w:p>
        </w:tc>
        <w:tc>
          <w:tcPr>
            <w:tcW w:w="1174" w:type="dxa"/>
          </w:tcPr>
          <w:p w14:paraId="6541D301" w14:textId="77777777" w:rsidR="005C40C9" w:rsidRDefault="00644649">
            <w:pPr>
              <w:spacing w:before="60" w:after="60" w:line="264" w:lineRule="auto"/>
              <w:rPr>
                <w:rFonts w:ascii="Arial" w:eastAsia="Arial" w:hAnsi="Arial" w:cs="Arial"/>
                <w:sz w:val="18"/>
                <w:szCs w:val="18"/>
              </w:rPr>
            </w:pPr>
            <w:r>
              <w:rPr>
                <w:rFonts w:ascii="Arial" w:eastAsia="Arial" w:hAnsi="Arial" w:cs="Arial"/>
                <w:sz w:val="18"/>
                <w:szCs w:val="18"/>
              </w:rPr>
              <w:t xml:space="preserve">Minor </w:t>
            </w:r>
          </w:p>
        </w:tc>
        <w:tc>
          <w:tcPr>
            <w:tcW w:w="6863" w:type="dxa"/>
          </w:tcPr>
          <w:p w14:paraId="522DEF04" w14:textId="77777777" w:rsidR="005C40C9" w:rsidRDefault="00644649" w:rsidP="415EE05F">
            <w:pPr>
              <w:spacing w:before="60" w:after="60" w:line="264" w:lineRule="auto"/>
              <w:rPr>
                <w:rFonts w:ascii="Arial" w:eastAsia="Arial" w:hAnsi="Arial" w:cs="Arial"/>
                <w:sz w:val="18"/>
                <w:szCs w:val="18"/>
                <w:lang w:val="en-US"/>
              </w:rPr>
            </w:pPr>
            <w:r w:rsidRPr="415EE05F">
              <w:rPr>
                <w:rFonts w:ascii="Arial" w:eastAsia="Arial" w:hAnsi="Arial" w:cs="Arial"/>
                <w:sz w:val="18"/>
                <w:szCs w:val="18"/>
                <w:lang w:val="en-US"/>
              </w:rPr>
              <w:t xml:space="preserve">Very minor impacts in terms of severity and magnitude (e.g. small affected area, very low number of people affected) and duration (short), may be easily avoided, managed, mitigated </w:t>
            </w:r>
          </w:p>
        </w:tc>
      </w:tr>
      <w:tr w:rsidR="005C40C9" w14:paraId="5A8B7655" w14:textId="77777777" w:rsidTr="415EE05F">
        <w:trPr>
          <w:jc w:val="center"/>
        </w:trPr>
        <w:tc>
          <w:tcPr>
            <w:tcW w:w="625" w:type="dxa"/>
          </w:tcPr>
          <w:p w14:paraId="649841BE" w14:textId="77777777" w:rsidR="005C40C9" w:rsidRDefault="00644649">
            <w:pPr>
              <w:spacing w:before="60" w:after="60" w:line="264" w:lineRule="auto"/>
              <w:jc w:val="center"/>
              <w:rPr>
                <w:rFonts w:ascii="Arial" w:eastAsia="Arial" w:hAnsi="Arial" w:cs="Arial"/>
                <w:sz w:val="18"/>
                <w:szCs w:val="18"/>
              </w:rPr>
            </w:pPr>
            <w:r>
              <w:rPr>
                <w:rFonts w:ascii="Arial" w:eastAsia="Arial" w:hAnsi="Arial" w:cs="Arial"/>
                <w:sz w:val="18"/>
                <w:szCs w:val="18"/>
              </w:rPr>
              <w:t>1</w:t>
            </w:r>
          </w:p>
        </w:tc>
        <w:tc>
          <w:tcPr>
            <w:tcW w:w="1174" w:type="dxa"/>
          </w:tcPr>
          <w:p w14:paraId="1D5AF8F0" w14:textId="77777777" w:rsidR="005C40C9" w:rsidRDefault="00644649">
            <w:pPr>
              <w:spacing w:before="60" w:after="60" w:line="264" w:lineRule="auto"/>
              <w:rPr>
                <w:rFonts w:ascii="Arial" w:eastAsia="Arial" w:hAnsi="Arial" w:cs="Arial"/>
                <w:sz w:val="18"/>
                <w:szCs w:val="18"/>
              </w:rPr>
            </w:pPr>
            <w:r>
              <w:rPr>
                <w:rFonts w:ascii="Arial" w:eastAsia="Arial" w:hAnsi="Arial" w:cs="Arial"/>
                <w:sz w:val="18"/>
                <w:szCs w:val="18"/>
              </w:rPr>
              <w:t xml:space="preserve">Negligible </w:t>
            </w:r>
          </w:p>
        </w:tc>
        <w:tc>
          <w:tcPr>
            <w:tcW w:w="6863" w:type="dxa"/>
          </w:tcPr>
          <w:p w14:paraId="2D1F2849" w14:textId="77777777" w:rsidR="005C40C9" w:rsidRDefault="00644649">
            <w:pPr>
              <w:spacing w:before="60" w:after="60" w:line="264" w:lineRule="auto"/>
              <w:rPr>
                <w:rFonts w:ascii="Arial" w:eastAsia="Arial" w:hAnsi="Arial" w:cs="Arial"/>
                <w:sz w:val="18"/>
                <w:szCs w:val="18"/>
              </w:rPr>
            </w:pPr>
            <w:r>
              <w:rPr>
                <w:rFonts w:ascii="Arial" w:eastAsia="Arial" w:hAnsi="Arial" w:cs="Arial"/>
                <w:sz w:val="18"/>
                <w:szCs w:val="18"/>
              </w:rPr>
              <w:t>Negligible or no adverse impacts on communities, individuals, and/or environment</w:t>
            </w:r>
          </w:p>
        </w:tc>
      </w:tr>
    </w:tbl>
    <w:p w14:paraId="0C178E9E" w14:textId="77777777" w:rsidR="005C40C9" w:rsidRDefault="005C40C9">
      <w:pPr>
        <w:rPr>
          <w:rFonts w:ascii="Arial" w:eastAsia="Arial" w:hAnsi="Arial" w:cs="Arial"/>
          <w:sz w:val="20"/>
          <w:szCs w:val="20"/>
        </w:rPr>
      </w:pPr>
    </w:p>
    <w:tbl>
      <w:tblPr>
        <w:tblStyle w:val="a5"/>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90"/>
        <w:gridCol w:w="4770"/>
      </w:tblGrid>
      <w:tr w:rsidR="005C40C9" w14:paraId="1E7157E1" w14:textId="77777777" w:rsidTr="2BEFF507">
        <w:tc>
          <w:tcPr>
            <w:tcW w:w="4590" w:type="dxa"/>
          </w:tcPr>
          <w:p w14:paraId="3C0395D3" w14:textId="77777777" w:rsidR="005C40C9" w:rsidRDefault="005C40C9">
            <w:pPr>
              <w:rPr>
                <w:rFonts w:ascii="Arial" w:eastAsia="Arial" w:hAnsi="Arial" w:cs="Arial"/>
                <w:sz w:val="20"/>
                <w:szCs w:val="20"/>
              </w:rPr>
            </w:pPr>
          </w:p>
          <w:tbl>
            <w:tblPr>
              <w:tblStyle w:val="a6"/>
              <w:tblW w:w="40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0"/>
              <w:gridCol w:w="2695"/>
            </w:tblGrid>
            <w:tr w:rsidR="005C40C9" w14:paraId="7F1A31B3" w14:textId="77777777" w:rsidTr="415EE05F">
              <w:trPr>
                <w:jc w:val="center"/>
              </w:trPr>
              <w:tc>
                <w:tcPr>
                  <w:tcW w:w="4045" w:type="dxa"/>
                  <w:gridSpan w:val="2"/>
                  <w:tcBorders>
                    <w:top w:val="nil"/>
                    <w:left w:val="nil"/>
                    <w:bottom w:val="single" w:sz="4" w:space="0" w:color="000000" w:themeColor="text1"/>
                    <w:right w:val="nil"/>
                  </w:tcBorders>
                </w:tcPr>
                <w:p w14:paraId="4E86D0C4" w14:textId="77777777" w:rsidR="005C40C9" w:rsidRDefault="00644649">
                  <w:pPr>
                    <w:spacing w:before="60" w:after="60" w:line="264" w:lineRule="auto"/>
                    <w:jc w:val="center"/>
                    <w:rPr>
                      <w:rFonts w:ascii="Arial" w:eastAsia="Arial" w:hAnsi="Arial" w:cs="Arial"/>
                      <w:b/>
                      <w:sz w:val="20"/>
                      <w:szCs w:val="20"/>
                    </w:rPr>
                  </w:pPr>
                  <w:r>
                    <w:rPr>
                      <w:rFonts w:ascii="Arial" w:eastAsia="Arial" w:hAnsi="Arial" w:cs="Arial"/>
                      <w:b/>
                      <w:sz w:val="20"/>
                      <w:szCs w:val="20"/>
                    </w:rPr>
                    <w:t>Table 3. Rating the ‘Likelihood’ of a Risk</w:t>
                  </w:r>
                </w:p>
              </w:tc>
            </w:tr>
            <w:tr w:rsidR="005C40C9" w14:paraId="19BA3BE6" w14:textId="77777777" w:rsidTr="415EE05F">
              <w:trPr>
                <w:jc w:val="center"/>
              </w:trPr>
              <w:tc>
                <w:tcPr>
                  <w:tcW w:w="1350" w:type="dxa"/>
                  <w:tcBorders>
                    <w:top w:val="single" w:sz="4" w:space="0" w:color="000000" w:themeColor="text1"/>
                  </w:tcBorders>
                  <w:shd w:val="clear" w:color="auto" w:fill="8DB3E2" w:themeFill="text2" w:themeFillTint="66"/>
                </w:tcPr>
                <w:p w14:paraId="5F37C625" w14:textId="77777777" w:rsidR="005C40C9" w:rsidRDefault="00644649">
                  <w:pPr>
                    <w:spacing w:before="60" w:after="60" w:line="264" w:lineRule="auto"/>
                    <w:jc w:val="center"/>
                    <w:rPr>
                      <w:rFonts w:ascii="Arial" w:eastAsia="Arial" w:hAnsi="Arial" w:cs="Arial"/>
                      <w:i/>
                      <w:sz w:val="18"/>
                      <w:szCs w:val="18"/>
                    </w:rPr>
                  </w:pPr>
                  <w:r>
                    <w:rPr>
                      <w:rFonts w:ascii="Arial" w:eastAsia="Arial" w:hAnsi="Arial" w:cs="Arial"/>
                      <w:i/>
                      <w:sz w:val="18"/>
                      <w:szCs w:val="18"/>
                    </w:rPr>
                    <w:t>Score</w:t>
                  </w:r>
                </w:p>
              </w:tc>
              <w:tc>
                <w:tcPr>
                  <w:tcW w:w="2695" w:type="dxa"/>
                  <w:tcBorders>
                    <w:top w:val="single" w:sz="4" w:space="0" w:color="000000" w:themeColor="text1"/>
                  </w:tcBorders>
                  <w:shd w:val="clear" w:color="auto" w:fill="8DB3E2" w:themeFill="text2" w:themeFillTint="66"/>
                </w:tcPr>
                <w:p w14:paraId="1CD137A6" w14:textId="77777777" w:rsidR="005C40C9" w:rsidRDefault="00644649">
                  <w:pPr>
                    <w:spacing w:before="60" w:after="60" w:line="264" w:lineRule="auto"/>
                    <w:rPr>
                      <w:rFonts w:ascii="Arial" w:eastAsia="Arial" w:hAnsi="Arial" w:cs="Arial"/>
                      <w:i/>
                      <w:sz w:val="18"/>
                      <w:szCs w:val="18"/>
                    </w:rPr>
                  </w:pPr>
                  <w:r>
                    <w:rPr>
                      <w:rFonts w:ascii="Arial" w:eastAsia="Arial" w:hAnsi="Arial" w:cs="Arial"/>
                      <w:i/>
                      <w:sz w:val="18"/>
                      <w:szCs w:val="18"/>
                    </w:rPr>
                    <w:t>Rating</w:t>
                  </w:r>
                </w:p>
              </w:tc>
            </w:tr>
            <w:tr w:rsidR="005C40C9" w14:paraId="27517180" w14:textId="77777777" w:rsidTr="415EE05F">
              <w:trPr>
                <w:jc w:val="center"/>
              </w:trPr>
              <w:tc>
                <w:tcPr>
                  <w:tcW w:w="1350" w:type="dxa"/>
                </w:tcPr>
                <w:p w14:paraId="44240AAE" w14:textId="77777777" w:rsidR="005C40C9" w:rsidRDefault="00644649">
                  <w:pPr>
                    <w:spacing w:before="60" w:after="60" w:line="264" w:lineRule="auto"/>
                    <w:jc w:val="center"/>
                    <w:rPr>
                      <w:rFonts w:ascii="Arial" w:eastAsia="Arial" w:hAnsi="Arial" w:cs="Arial"/>
                      <w:sz w:val="18"/>
                      <w:szCs w:val="18"/>
                    </w:rPr>
                  </w:pPr>
                  <w:r>
                    <w:rPr>
                      <w:rFonts w:ascii="Arial" w:eastAsia="Arial" w:hAnsi="Arial" w:cs="Arial"/>
                      <w:sz w:val="18"/>
                      <w:szCs w:val="18"/>
                    </w:rPr>
                    <w:t>5</w:t>
                  </w:r>
                </w:p>
              </w:tc>
              <w:tc>
                <w:tcPr>
                  <w:tcW w:w="2695" w:type="dxa"/>
                </w:tcPr>
                <w:p w14:paraId="6BF38868" w14:textId="77777777" w:rsidR="005C40C9" w:rsidRDefault="00644649">
                  <w:pPr>
                    <w:spacing w:before="60" w:after="60" w:line="264" w:lineRule="auto"/>
                    <w:rPr>
                      <w:rFonts w:ascii="Arial" w:eastAsia="Arial" w:hAnsi="Arial" w:cs="Arial"/>
                      <w:sz w:val="18"/>
                      <w:szCs w:val="18"/>
                    </w:rPr>
                  </w:pPr>
                  <w:r>
                    <w:rPr>
                      <w:rFonts w:ascii="Arial" w:eastAsia="Arial" w:hAnsi="Arial" w:cs="Arial"/>
                      <w:sz w:val="18"/>
                      <w:szCs w:val="18"/>
                    </w:rPr>
                    <w:t>Expected</w:t>
                  </w:r>
                </w:p>
              </w:tc>
            </w:tr>
            <w:tr w:rsidR="005C40C9" w14:paraId="22061829" w14:textId="77777777" w:rsidTr="415EE05F">
              <w:trPr>
                <w:jc w:val="center"/>
              </w:trPr>
              <w:tc>
                <w:tcPr>
                  <w:tcW w:w="1350" w:type="dxa"/>
                </w:tcPr>
                <w:p w14:paraId="279935FF" w14:textId="77777777" w:rsidR="005C40C9" w:rsidRDefault="00644649">
                  <w:pPr>
                    <w:spacing w:before="60" w:after="60" w:line="264" w:lineRule="auto"/>
                    <w:jc w:val="center"/>
                    <w:rPr>
                      <w:rFonts w:ascii="Arial" w:eastAsia="Arial" w:hAnsi="Arial" w:cs="Arial"/>
                      <w:sz w:val="18"/>
                      <w:szCs w:val="18"/>
                    </w:rPr>
                  </w:pPr>
                  <w:r>
                    <w:rPr>
                      <w:rFonts w:ascii="Arial" w:eastAsia="Arial" w:hAnsi="Arial" w:cs="Arial"/>
                      <w:sz w:val="18"/>
                      <w:szCs w:val="18"/>
                    </w:rPr>
                    <w:t>4</w:t>
                  </w:r>
                </w:p>
              </w:tc>
              <w:tc>
                <w:tcPr>
                  <w:tcW w:w="2695" w:type="dxa"/>
                </w:tcPr>
                <w:p w14:paraId="3D7F4020" w14:textId="77777777" w:rsidR="005C40C9" w:rsidRDefault="00644649" w:rsidP="415EE05F">
                  <w:pPr>
                    <w:spacing w:before="60" w:after="60" w:line="264" w:lineRule="auto"/>
                    <w:rPr>
                      <w:rFonts w:ascii="Arial" w:eastAsia="Arial" w:hAnsi="Arial" w:cs="Arial"/>
                      <w:sz w:val="18"/>
                      <w:szCs w:val="18"/>
                      <w:lang w:val="en-US"/>
                    </w:rPr>
                  </w:pPr>
                  <w:r w:rsidRPr="415EE05F">
                    <w:rPr>
                      <w:rFonts w:ascii="Arial" w:eastAsia="Arial" w:hAnsi="Arial" w:cs="Arial"/>
                      <w:sz w:val="18"/>
                      <w:szCs w:val="18"/>
                      <w:lang w:val="en-US"/>
                    </w:rPr>
                    <w:t>Very likely</w:t>
                  </w:r>
                </w:p>
              </w:tc>
            </w:tr>
            <w:tr w:rsidR="005C40C9" w14:paraId="14CEF10B" w14:textId="77777777" w:rsidTr="415EE05F">
              <w:trPr>
                <w:jc w:val="center"/>
              </w:trPr>
              <w:tc>
                <w:tcPr>
                  <w:tcW w:w="1350" w:type="dxa"/>
                </w:tcPr>
                <w:p w14:paraId="0B778152" w14:textId="77777777" w:rsidR="005C40C9" w:rsidRDefault="00644649">
                  <w:pPr>
                    <w:spacing w:before="60" w:after="60" w:line="264" w:lineRule="auto"/>
                    <w:jc w:val="center"/>
                    <w:rPr>
                      <w:rFonts w:ascii="Arial" w:eastAsia="Arial" w:hAnsi="Arial" w:cs="Arial"/>
                      <w:sz w:val="18"/>
                      <w:szCs w:val="18"/>
                    </w:rPr>
                  </w:pPr>
                  <w:r>
                    <w:rPr>
                      <w:rFonts w:ascii="Arial" w:eastAsia="Arial" w:hAnsi="Arial" w:cs="Arial"/>
                      <w:sz w:val="18"/>
                      <w:szCs w:val="18"/>
                    </w:rPr>
                    <w:t>3</w:t>
                  </w:r>
                </w:p>
              </w:tc>
              <w:tc>
                <w:tcPr>
                  <w:tcW w:w="2695" w:type="dxa"/>
                </w:tcPr>
                <w:p w14:paraId="0B498AC9" w14:textId="77777777" w:rsidR="005C40C9" w:rsidRDefault="00644649">
                  <w:pPr>
                    <w:spacing w:before="60" w:after="60" w:line="264" w:lineRule="auto"/>
                    <w:rPr>
                      <w:rFonts w:ascii="Arial" w:eastAsia="Arial" w:hAnsi="Arial" w:cs="Arial"/>
                      <w:sz w:val="18"/>
                      <w:szCs w:val="18"/>
                    </w:rPr>
                  </w:pPr>
                  <w:r>
                    <w:rPr>
                      <w:rFonts w:ascii="Arial" w:eastAsia="Arial" w:hAnsi="Arial" w:cs="Arial"/>
                      <w:sz w:val="18"/>
                      <w:szCs w:val="18"/>
                    </w:rPr>
                    <w:t>Moderately likely</w:t>
                  </w:r>
                </w:p>
              </w:tc>
            </w:tr>
            <w:tr w:rsidR="005C40C9" w14:paraId="4DAF4AAE" w14:textId="77777777" w:rsidTr="415EE05F">
              <w:trPr>
                <w:jc w:val="center"/>
              </w:trPr>
              <w:tc>
                <w:tcPr>
                  <w:tcW w:w="1350" w:type="dxa"/>
                </w:tcPr>
                <w:p w14:paraId="7144751B" w14:textId="77777777" w:rsidR="005C40C9" w:rsidRDefault="00644649">
                  <w:pPr>
                    <w:spacing w:before="60" w:after="60" w:line="264" w:lineRule="auto"/>
                    <w:jc w:val="center"/>
                    <w:rPr>
                      <w:rFonts w:ascii="Arial" w:eastAsia="Arial" w:hAnsi="Arial" w:cs="Arial"/>
                      <w:sz w:val="18"/>
                      <w:szCs w:val="18"/>
                    </w:rPr>
                  </w:pPr>
                  <w:r>
                    <w:rPr>
                      <w:rFonts w:ascii="Arial" w:eastAsia="Arial" w:hAnsi="Arial" w:cs="Arial"/>
                      <w:sz w:val="18"/>
                      <w:szCs w:val="18"/>
                    </w:rPr>
                    <w:t>2</w:t>
                  </w:r>
                </w:p>
              </w:tc>
              <w:tc>
                <w:tcPr>
                  <w:tcW w:w="2695" w:type="dxa"/>
                </w:tcPr>
                <w:p w14:paraId="55FD2260" w14:textId="77777777" w:rsidR="005C40C9" w:rsidRDefault="00644649">
                  <w:pPr>
                    <w:spacing w:before="60" w:after="60" w:line="264" w:lineRule="auto"/>
                    <w:rPr>
                      <w:rFonts w:ascii="Arial" w:eastAsia="Arial" w:hAnsi="Arial" w:cs="Arial"/>
                      <w:sz w:val="18"/>
                      <w:szCs w:val="18"/>
                    </w:rPr>
                  </w:pPr>
                  <w:r>
                    <w:rPr>
                      <w:rFonts w:ascii="Arial" w:eastAsia="Arial" w:hAnsi="Arial" w:cs="Arial"/>
                      <w:sz w:val="18"/>
                      <w:szCs w:val="18"/>
                    </w:rPr>
                    <w:t>Low likelihood</w:t>
                  </w:r>
                </w:p>
              </w:tc>
            </w:tr>
            <w:tr w:rsidR="005C40C9" w14:paraId="742D9057" w14:textId="77777777" w:rsidTr="415EE05F">
              <w:trPr>
                <w:jc w:val="center"/>
              </w:trPr>
              <w:tc>
                <w:tcPr>
                  <w:tcW w:w="1350" w:type="dxa"/>
                </w:tcPr>
                <w:p w14:paraId="56B20A0C" w14:textId="77777777" w:rsidR="005C40C9" w:rsidRDefault="00644649">
                  <w:pPr>
                    <w:spacing w:before="60" w:after="60" w:line="264" w:lineRule="auto"/>
                    <w:jc w:val="center"/>
                    <w:rPr>
                      <w:rFonts w:ascii="Arial" w:eastAsia="Arial" w:hAnsi="Arial" w:cs="Arial"/>
                      <w:sz w:val="18"/>
                      <w:szCs w:val="18"/>
                    </w:rPr>
                  </w:pPr>
                  <w:r>
                    <w:rPr>
                      <w:rFonts w:ascii="Arial" w:eastAsia="Arial" w:hAnsi="Arial" w:cs="Arial"/>
                      <w:sz w:val="18"/>
                      <w:szCs w:val="18"/>
                    </w:rPr>
                    <w:t>1</w:t>
                  </w:r>
                </w:p>
              </w:tc>
              <w:tc>
                <w:tcPr>
                  <w:tcW w:w="2695" w:type="dxa"/>
                </w:tcPr>
                <w:p w14:paraId="50AE0720" w14:textId="77777777" w:rsidR="005C40C9" w:rsidRDefault="00644649">
                  <w:pPr>
                    <w:spacing w:before="60" w:after="60" w:line="264" w:lineRule="auto"/>
                    <w:rPr>
                      <w:rFonts w:ascii="Arial" w:eastAsia="Arial" w:hAnsi="Arial" w:cs="Arial"/>
                      <w:sz w:val="18"/>
                      <w:szCs w:val="18"/>
                    </w:rPr>
                  </w:pPr>
                  <w:r>
                    <w:rPr>
                      <w:rFonts w:ascii="Arial" w:eastAsia="Arial" w:hAnsi="Arial" w:cs="Arial"/>
                      <w:sz w:val="18"/>
                      <w:szCs w:val="18"/>
                    </w:rPr>
                    <w:t>Not likely</w:t>
                  </w:r>
                </w:p>
              </w:tc>
            </w:tr>
          </w:tbl>
          <w:p w14:paraId="3254BC2F" w14:textId="77777777" w:rsidR="005C40C9" w:rsidRDefault="005C40C9">
            <w:pPr>
              <w:rPr>
                <w:rFonts w:ascii="Arial" w:eastAsia="Arial" w:hAnsi="Arial" w:cs="Arial"/>
                <w:sz w:val="20"/>
                <w:szCs w:val="20"/>
              </w:rPr>
            </w:pPr>
          </w:p>
          <w:p w14:paraId="651E9592" w14:textId="77777777" w:rsidR="005C40C9" w:rsidRDefault="005C40C9">
            <w:pPr>
              <w:rPr>
                <w:rFonts w:ascii="Arial" w:eastAsia="Arial" w:hAnsi="Arial" w:cs="Arial"/>
                <w:sz w:val="20"/>
                <w:szCs w:val="20"/>
              </w:rPr>
            </w:pPr>
          </w:p>
          <w:p w14:paraId="269E314A" w14:textId="77777777" w:rsidR="005C40C9" w:rsidRDefault="005C40C9">
            <w:pPr>
              <w:rPr>
                <w:rFonts w:ascii="Arial" w:eastAsia="Arial" w:hAnsi="Arial" w:cs="Arial"/>
                <w:sz w:val="20"/>
                <w:szCs w:val="20"/>
              </w:rPr>
            </w:pPr>
          </w:p>
          <w:p w14:paraId="47341341" w14:textId="77777777" w:rsidR="005C40C9" w:rsidRDefault="005C40C9">
            <w:pPr>
              <w:rPr>
                <w:rFonts w:ascii="Arial" w:eastAsia="Arial" w:hAnsi="Arial" w:cs="Arial"/>
                <w:sz w:val="20"/>
                <w:szCs w:val="20"/>
              </w:rPr>
            </w:pPr>
          </w:p>
        </w:tc>
        <w:tc>
          <w:tcPr>
            <w:tcW w:w="4770" w:type="dxa"/>
          </w:tcPr>
          <w:p w14:paraId="42EF2083" w14:textId="77777777" w:rsidR="005C40C9" w:rsidRDefault="005C40C9">
            <w:pPr>
              <w:rPr>
                <w:rFonts w:ascii="Arial" w:eastAsia="Arial" w:hAnsi="Arial" w:cs="Arial"/>
                <w:sz w:val="20"/>
                <w:szCs w:val="20"/>
              </w:rPr>
            </w:pPr>
          </w:p>
          <w:tbl>
            <w:tblPr>
              <w:tblStyle w:val="a7"/>
              <w:tblW w:w="40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
              <w:gridCol w:w="499"/>
              <w:gridCol w:w="502"/>
              <w:gridCol w:w="502"/>
              <w:gridCol w:w="502"/>
              <w:gridCol w:w="502"/>
              <w:gridCol w:w="502"/>
            </w:tblGrid>
            <w:tr w:rsidR="005C40C9" w14:paraId="39A83C9E" w14:textId="77777777" w:rsidTr="2BEFF507">
              <w:trPr>
                <w:trHeight w:val="382"/>
              </w:trPr>
              <w:tc>
                <w:tcPr>
                  <w:tcW w:w="4044" w:type="dxa"/>
                  <w:gridSpan w:val="7"/>
                  <w:tcBorders>
                    <w:top w:val="nil"/>
                    <w:left w:val="nil"/>
                    <w:bottom w:val="single" w:sz="4" w:space="0" w:color="000000" w:themeColor="text1"/>
                    <w:right w:val="nil"/>
                  </w:tcBorders>
                  <w:vAlign w:val="center"/>
                </w:tcPr>
                <w:p w14:paraId="2305DE98" w14:textId="77777777" w:rsidR="005C40C9" w:rsidRDefault="00644649" w:rsidP="415EE05F">
                  <w:pPr>
                    <w:spacing w:before="60" w:after="60" w:line="264" w:lineRule="auto"/>
                    <w:rPr>
                      <w:rFonts w:ascii="Arial" w:eastAsia="Arial" w:hAnsi="Arial" w:cs="Arial"/>
                      <w:b/>
                      <w:bCs/>
                      <w:sz w:val="20"/>
                      <w:szCs w:val="20"/>
                      <w:lang w:val="en-US"/>
                    </w:rPr>
                  </w:pPr>
                  <w:r w:rsidRPr="415EE05F">
                    <w:rPr>
                      <w:rFonts w:ascii="Arial" w:eastAsia="Arial" w:hAnsi="Arial" w:cs="Arial"/>
                      <w:b/>
                      <w:bCs/>
                      <w:sz w:val="20"/>
                      <w:szCs w:val="20"/>
                      <w:lang w:val="en-US"/>
                    </w:rPr>
                    <w:t>Table 4. Determining ‘Significance’ of Risk</w:t>
                  </w:r>
                </w:p>
              </w:tc>
            </w:tr>
            <w:tr w:rsidR="005C40C9" w14:paraId="07D1255D" w14:textId="77777777" w:rsidTr="2BEFF507">
              <w:tc>
                <w:tcPr>
                  <w:tcW w:w="1035" w:type="dxa"/>
                  <w:vMerge w:val="restart"/>
                  <w:tcBorders>
                    <w:top w:val="single" w:sz="4" w:space="0" w:color="000000" w:themeColor="text1"/>
                  </w:tcBorders>
                  <w:vAlign w:val="center"/>
                </w:tcPr>
                <w:p w14:paraId="0590C468" w14:textId="77777777" w:rsidR="005C40C9" w:rsidRDefault="00644649">
                  <w:pPr>
                    <w:spacing w:before="60" w:after="60" w:line="264" w:lineRule="auto"/>
                    <w:ind w:left="113" w:right="113"/>
                    <w:jc w:val="center"/>
                    <w:rPr>
                      <w:rFonts w:ascii="Arial" w:eastAsia="Arial" w:hAnsi="Arial" w:cs="Arial"/>
                      <w:b/>
                      <w:sz w:val="18"/>
                      <w:szCs w:val="18"/>
                    </w:rPr>
                  </w:pPr>
                  <w:r>
                    <w:rPr>
                      <w:rFonts w:ascii="Arial" w:eastAsia="Arial" w:hAnsi="Arial" w:cs="Arial"/>
                      <w:b/>
                      <w:sz w:val="18"/>
                      <w:szCs w:val="18"/>
                    </w:rPr>
                    <w:t>Impact</w:t>
                  </w:r>
                </w:p>
              </w:tc>
              <w:tc>
                <w:tcPr>
                  <w:tcW w:w="499" w:type="dxa"/>
                  <w:tcBorders>
                    <w:top w:val="single" w:sz="4" w:space="0" w:color="000000" w:themeColor="text1"/>
                  </w:tcBorders>
                  <w:vAlign w:val="center"/>
                </w:tcPr>
                <w:p w14:paraId="76DB90EB" w14:textId="77777777" w:rsidR="005C40C9" w:rsidRDefault="00644649">
                  <w:pPr>
                    <w:spacing w:before="60" w:after="60" w:line="264" w:lineRule="auto"/>
                    <w:jc w:val="center"/>
                    <w:rPr>
                      <w:rFonts w:ascii="Arial" w:eastAsia="Arial" w:hAnsi="Arial" w:cs="Arial"/>
                      <w:b/>
                      <w:i/>
                      <w:sz w:val="18"/>
                      <w:szCs w:val="18"/>
                    </w:rPr>
                  </w:pPr>
                  <w:r>
                    <w:rPr>
                      <w:rFonts w:ascii="Arial" w:eastAsia="Arial" w:hAnsi="Arial" w:cs="Arial"/>
                      <w:b/>
                      <w:i/>
                      <w:sz w:val="18"/>
                      <w:szCs w:val="18"/>
                    </w:rPr>
                    <w:t>5</w:t>
                  </w:r>
                </w:p>
              </w:tc>
              <w:tc>
                <w:tcPr>
                  <w:tcW w:w="502" w:type="dxa"/>
                  <w:tcBorders>
                    <w:top w:val="single" w:sz="4" w:space="0" w:color="000000" w:themeColor="text1"/>
                  </w:tcBorders>
                  <w:shd w:val="clear" w:color="auto" w:fill="C5E0B3"/>
                  <w:vAlign w:val="center"/>
                </w:tcPr>
                <w:p w14:paraId="63695634"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M</w:t>
                  </w:r>
                </w:p>
              </w:tc>
              <w:tc>
                <w:tcPr>
                  <w:tcW w:w="502" w:type="dxa"/>
                  <w:tcBorders>
                    <w:top w:val="single" w:sz="4" w:space="0" w:color="000000" w:themeColor="text1"/>
                  </w:tcBorders>
                  <w:shd w:val="clear" w:color="auto" w:fill="70AD47"/>
                  <w:vAlign w:val="center"/>
                </w:tcPr>
                <w:p w14:paraId="066DDAA3"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S</w:t>
                  </w:r>
                </w:p>
              </w:tc>
              <w:tc>
                <w:tcPr>
                  <w:tcW w:w="502" w:type="dxa"/>
                  <w:tcBorders>
                    <w:top w:val="single" w:sz="4" w:space="0" w:color="000000" w:themeColor="text1"/>
                  </w:tcBorders>
                  <w:shd w:val="clear" w:color="auto" w:fill="70AD47"/>
                  <w:vAlign w:val="center"/>
                </w:tcPr>
                <w:p w14:paraId="1CF5E66A"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S</w:t>
                  </w:r>
                </w:p>
              </w:tc>
              <w:tc>
                <w:tcPr>
                  <w:tcW w:w="502" w:type="dxa"/>
                  <w:tcBorders>
                    <w:top w:val="single" w:sz="4" w:space="0" w:color="000000" w:themeColor="text1"/>
                  </w:tcBorders>
                  <w:shd w:val="clear" w:color="auto" w:fill="FFC000"/>
                  <w:vAlign w:val="center"/>
                </w:tcPr>
                <w:p w14:paraId="140DA07A"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H</w:t>
                  </w:r>
                </w:p>
              </w:tc>
              <w:tc>
                <w:tcPr>
                  <w:tcW w:w="502" w:type="dxa"/>
                  <w:tcBorders>
                    <w:top w:val="single" w:sz="4" w:space="0" w:color="000000" w:themeColor="text1"/>
                  </w:tcBorders>
                  <w:shd w:val="clear" w:color="auto" w:fill="FFC000"/>
                  <w:vAlign w:val="center"/>
                </w:tcPr>
                <w:p w14:paraId="5301FEB4"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H</w:t>
                  </w:r>
                </w:p>
              </w:tc>
            </w:tr>
            <w:tr w:rsidR="005C40C9" w14:paraId="4907DDCE" w14:textId="77777777" w:rsidTr="2BEFF507">
              <w:tc>
                <w:tcPr>
                  <w:tcW w:w="1035" w:type="dxa"/>
                  <w:vMerge/>
                  <w:vAlign w:val="center"/>
                </w:tcPr>
                <w:p w14:paraId="7B40C951" w14:textId="77777777" w:rsidR="005C40C9" w:rsidRDefault="005C40C9">
                  <w:pPr>
                    <w:widowControl w:val="0"/>
                    <w:pBdr>
                      <w:top w:val="nil"/>
                      <w:left w:val="nil"/>
                      <w:bottom w:val="nil"/>
                      <w:right w:val="nil"/>
                      <w:between w:val="nil"/>
                    </w:pBdr>
                    <w:spacing w:line="276" w:lineRule="auto"/>
                    <w:rPr>
                      <w:rFonts w:ascii="Arial" w:eastAsia="Arial" w:hAnsi="Arial" w:cs="Arial"/>
                      <w:i/>
                      <w:color w:val="FFFFFF"/>
                      <w:sz w:val="13"/>
                      <w:szCs w:val="13"/>
                    </w:rPr>
                  </w:pPr>
                </w:p>
              </w:tc>
              <w:tc>
                <w:tcPr>
                  <w:tcW w:w="499" w:type="dxa"/>
                  <w:vAlign w:val="center"/>
                </w:tcPr>
                <w:p w14:paraId="7C964D78" w14:textId="77777777" w:rsidR="005C40C9" w:rsidRDefault="00644649">
                  <w:pPr>
                    <w:spacing w:before="60" w:after="60" w:line="264" w:lineRule="auto"/>
                    <w:jc w:val="center"/>
                    <w:rPr>
                      <w:rFonts w:ascii="Arial" w:eastAsia="Arial" w:hAnsi="Arial" w:cs="Arial"/>
                      <w:b/>
                      <w:i/>
                      <w:sz w:val="18"/>
                      <w:szCs w:val="18"/>
                    </w:rPr>
                  </w:pPr>
                  <w:r>
                    <w:rPr>
                      <w:rFonts w:ascii="Arial" w:eastAsia="Arial" w:hAnsi="Arial" w:cs="Arial"/>
                      <w:b/>
                      <w:i/>
                      <w:sz w:val="18"/>
                      <w:szCs w:val="18"/>
                    </w:rPr>
                    <w:t>4</w:t>
                  </w:r>
                </w:p>
              </w:tc>
              <w:tc>
                <w:tcPr>
                  <w:tcW w:w="502" w:type="dxa"/>
                  <w:shd w:val="clear" w:color="auto" w:fill="00B0F0"/>
                  <w:vAlign w:val="center"/>
                </w:tcPr>
                <w:p w14:paraId="1FE97689"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L</w:t>
                  </w:r>
                </w:p>
              </w:tc>
              <w:tc>
                <w:tcPr>
                  <w:tcW w:w="502" w:type="dxa"/>
                  <w:shd w:val="clear" w:color="auto" w:fill="C5E0B3"/>
                  <w:vAlign w:val="center"/>
                </w:tcPr>
                <w:p w14:paraId="6911F612"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M</w:t>
                  </w:r>
                </w:p>
              </w:tc>
              <w:tc>
                <w:tcPr>
                  <w:tcW w:w="502" w:type="dxa"/>
                  <w:shd w:val="clear" w:color="auto" w:fill="70AD47"/>
                  <w:vAlign w:val="center"/>
                </w:tcPr>
                <w:p w14:paraId="1B999743"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S</w:t>
                  </w:r>
                </w:p>
              </w:tc>
              <w:tc>
                <w:tcPr>
                  <w:tcW w:w="502" w:type="dxa"/>
                  <w:shd w:val="clear" w:color="auto" w:fill="70AD47"/>
                  <w:vAlign w:val="center"/>
                </w:tcPr>
                <w:p w14:paraId="395970B8"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S</w:t>
                  </w:r>
                </w:p>
              </w:tc>
              <w:tc>
                <w:tcPr>
                  <w:tcW w:w="502" w:type="dxa"/>
                  <w:shd w:val="clear" w:color="auto" w:fill="FFC000"/>
                  <w:vAlign w:val="center"/>
                </w:tcPr>
                <w:p w14:paraId="74B5B047"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H</w:t>
                  </w:r>
                </w:p>
              </w:tc>
            </w:tr>
            <w:tr w:rsidR="005C40C9" w14:paraId="21BB1E5E" w14:textId="77777777" w:rsidTr="2BEFF507">
              <w:tc>
                <w:tcPr>
                  <w:tcW w:w="1035" w:type="dxa"/>
                  <w:vMerge/>
                  <w:vAlign w:val="center"/>
                </w:tcPr>
                <w:p w14:paraId="4B4D7232" w14:textId="77777777" w:rsidR="005C40C9" w:rsidRDefault="005C40C9">
                  <w:pPr>
                    <w:widowControl w:val="0"/>
                    <w:pBdr>
                      <w:top w:val="nil"/>
                      <w:left w:val="nil"/>
                      <w:bottom w:val="nil"/>
                      <w:right w:val="nil"/>
                      <w:between w:val="nil"/>
                    </w:pBdr>
                    <w:spacing w:line="276" w:lineRule="auto"/>
                    <w:rPr>
                      <w:rFonts w:ascii="Arial" w:eastAsia="Arial" w:hAnsi="Arial" w:cs="Arial"/>
                      <w:i/>
                      <w:color w:val="FFFFFF"/>
                      <w:sz w:val="13"/>
                      <w:szCs w:val="13"/>
                    </w:rPr>
                  </w:pPr>
                </w:p>
              </w:tc>
              <w:tc>
                <w:tcPr>
                  <w:tcW w:w="499" w:type="dxa"/>
                  <w:vAlign w:val="center"/>
                </w:tcPr>
                <w:p w14:paraId="7A036E3D" w14:textId="77777777" w:rsidR="005C40C9" w:rsidRDefault="00644649">
                  <w:pPr>
                    <w:spacing w:before="60" w:after="60" w:line="264" w:lineRule="auto"/>
                    <w:jc w:val="center"/>
                    <w:rPr>
                      <w:rFonts w:ascii="Arial" w:eastAsia="Arial" w:hAnsi="Arial" w:cs="Arial"/>
                      <w:b/>
                      <w:i/>
                      <w:sz w:val="18"/>
                      <w:szCs w:val="18"/>
                    </w:rPr>
                  </w:pPr>
                  <w:r>
                    <w:rPr>
                      <w:rFonts w:ascii="Arial" w:eastAsia="Arial" w:hAnsi="Arial" w:cs="Arial"/>
                      <w:b/>
                      <w:i/>
                      <w:sz w:val="18"/>
                      <w:szCs w:val="18"/>
                    </w:rPr>
                    <w:t>3</w:t>
                  </w:r>
                </w:p>
              </w:tc>
              <w:tc>
                <w:tcPr>
                  <w:tcW w:w="502" w:type="dxa"/>
                  <w:shd w:val="clear" w:color="auto" w:fill="00B0F0"/>
                  <w:vAlign w:val="center"/>
                </w:tcPr>
                <w:p w14:paraId="53231B24"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L</w:t>
                  </w:r>
                </w:p>
              </w:tc>
              <w:tc>
                <w:tcPr>
                  <w:tcW w:w="502" w:type="dxa"/>
                  <w:shd w:val="clear" w:color="auto" w:fill="C5E0B3"/>
                  <w:vAlign w:val="center"/>
                </w:tcPr>
                <w:p w14:paraId="092C34A3"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M</w:t>
                  </w:r>
                </w:p>
              </w:tc>
              <w:tc>
                <w:tcPr>
                  <w:tcW w:w="502" w:type="dxa"/>
                  <w:shd w:val="clear" w:color="auto" w:fill="C5E0B3"/>
                  <w:vAlign w:val="center"/>
                </w:tcPr>
                <w:p w14:paraId="5DB29657"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M</w:t>
                  </w:r>
                </w:p>
              </w:tc>
              <w:tc>
                <w:tcPr>
                  <w:tcW w:w="502" w:type="dxa"/>
                  <w:shd w:val="clear" w:color="auto" w:fill="C5E0B3"/>
                  <w:vAlign w:val="center"/>
                </w:tcPr>
                <w:p w14:paraId="1F0E4D68"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M</w:t>
                  </w:r>
                </w:p>
              </w:tc>
              <w:tc>
                <w:tcPr>
                  <w:tcW w:w="502" w:type="dxa"/>
                  <w:shd w:val="clear" w:color="auto" w:fill="70AD47"/>
                  <w:vAlign w:val="center"/>
                </w:tcPr>
                <w:p w14:paraId="38056E1E"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S</w:t>
                  </w:r>
                </w:p>
              </w:tc>
            </w:tr>
            <w:tr w:rsidR="005C40C9" w14:paraId="68ADCC3C" w14:textId="77777777" w:rsidTr="2BEFF507">
              <w:tc>
                <w:tcPr>
                  <w:tcW w:w="1035" w:type="dxa"/>
                  <w:vMerge/>
                  <w:vAlign w:val="center"/>
                </w:tcPr>
                <w:p w14:paraId="2093CA67" w14:textId="77777777" w:rsidR="005C40C9" w:rsidRDefault="005C40C9">
                  <w:pPr>
                    <w:widowControl w:val="0"/>
                    <w:pBdr>
                      <w:top w:val="nil"/>
                      <w:left w:val="nil"/>
                      <w:bottom w:val="nil"/>
                      <w:right w:val="nil"/>
                      <w:between w:val="nil"/>
                    </w:pBdr>
                    <w:spacing w:line="276" w:lineRule="auto"/>
                    <w:rPr>
                      <w:rFonts w:ascii="Arial" w:eastAsia="Arial" w:hAnsi="Arial" w:cs="Arial"/>
                      <w:i/>
                      <w:color w:val="FFFFFF"/>
                      <w:sz w:val="13"/>
                      <w:szCs w:val="13"/>
                    </w:rPr>
                  </w:pPr>
                </w:p>
              </w:tc>
              <w:tc>
                <w:tcPr>
                  <w:tcW w:w="499" w:type="dxa"/>
                  <w:vAlign w:val="center"/>
                </w:tcPr>
                <w:p w14:paraId="78E884CA" w14:textId="77777777" w:rsidR="005C40C9" w:rsidRDefault="00644649">
                  <w:pPr>
                    <w:spacing w:before="60" w:after="60" w:line="264" w:lineRule="auto"/>
                    <w:jc w:val="center"/>
                    <w:rPr>
                      <w:rFonts w:ascii="Arial" w:eastAsia="Arial" w:hAnsi="Arial" w:cs="Arial"/>
                      <w:b/>
                      <w:i/>
                      <w:sz w:val="18"/>
                      <w:szCs w:val="18"/>
                    </w:rPr>
                  </w:pPr>
                  <w:r>
                    <w:rPr>
                      <w:rFonts w:ascii="Arial" w:eastAsia="Arial" w:hAnsi="Arial" w:cs="Arial"/>
                      <w:b/>
                      <w:i/>
                      <w:sz w:val="18"/>
                      <w:szCs w:val="18"/>
                    </w:rPr>
                    <w:t>2</w:t>
                  </w:r>
                </w:p>
              </w:tc>
              <w:tc>
                <w:tcPr>
                  <w:tcW w:w="502" w:type="dxa"/>
                  <w:shd w:val="clear" w:color="auto" w:fill="00B0F0"/>
                  <w:vAlign w:val="center"/>
                </w:tcPr>
                <w:p w14:paraId="16C4F85E"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L</w:t>
                  </w:r>
                </w:p>
              </w:tc>
              <w:tc>
                <w:tcPr>
                  <w:tcW w:w="502" w:type="dxa"/>
                  <w:shd w:val="clear" w:color="auto" w:fill="00B0F0"/>
                  <w:vAlign w:val="center"/>
                </w:tcPr>
                <w:p w14:paraId="71D159FA"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L</w:t>
                  </w:r>
                </w:p>
              </w:tc>
              <w:tc>
                <w:tcPr>
                  <w:tcW w:w="502" w:type="dxa"/>
                  <w:shd w:val="clear" w:color="auto" w:fill="00B0F0"/>
                  <w:vAlign w:val="center"/>
                </w:tcPr>
                <w:p w14:paraId="02E24308"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L</w:t>
                  </w:r>
                </w:p>
              </w:tc>
              <w:tc>
                <w:tcPr>
                  <w:tcW w:w="502" w:type="dxa"/>
                  <w:shd w:val="clear" w:color="auto" w:fill="C5E0B3"/>
                  <w:vAlign w:val="center"/>
                </w:tcPr>
                <w:p w14:paraId="556F2A3E"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M</w:t>
                  </w:r>
                </w:p>
              </w:tc>
              <w:tc>
                <w:tcPr>
                  <w:tcW w:w="502" w:type="dxa"/>
                  <w:shd w:val="clear" w:color="auto" w:fill="C5E0B3"/>
                  <w:vAlign w:val="center"/>
                </w:tcPr>
                <w:p w14:paraId="0E261B8E"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M</w:t>
                  </w:r>
                </w:p>
              </w:tc>
            </w:tr>
            <w:tr w:rsidR="005C40C9" w14:paraId="107036B1" w14:textId="77777777" w:rsidTr="2BEFF507">
              <w:tc>
                <w:tcPr>
                  <w:tcW w:w="1035" w:type="dxa"/>
                  <w:vMerge/>
                  <w:vAlign w:val="center"/>
                </w:tcPr>
                <w:p w14:paraId="2503B197" w14:textId="77777777" w:rsidR="005C40C9" w:rsidRDefault="005C40C9">
                  <w:pPr>
                    <w:widowControl w:val="0"/>
                    <w:pBdr>
                      <w:top w:val="nil"/>
                      <w:left w:val="nil"/>
                      <w:bottom w:val="nil"/>
                      <w:right w:val="nil"/>
                      <w:between w:val="nil"/>
                    </w:pBdr>
                    <w:spacing w:line="276" w:lineRule="auto"/>
                    <w:rPr>
                      <w:rFonts w:ascii="Arial" w:eastAsia="Arial" w:hAnsi="Arial" w:cs="Arial"/>
                      <w:i/>
                      <w:color w:val="FFFFFF"/>
                      <w:sz w:val="13"/>
                      <w:szCs w:val="13"/>
                    </w:rPr>
                  </w:pPr>
                </w:p>
              </w:tc>
              <w:tc>
                <w:tcPr>
                  <w:tcW w:w="499" w:type="dxa"/>
                  <w:vAlign w:val="center"/>
                </w:tcPr>
                <w:p w14:paraId="249FAAB8" w14:textId="77777777" w:rsidR="005C40C9" w:rsidRDefault="00644649">
                  <w:pPr>
                    <w:spacing w:before="60" w:after="60" w:line="264" w:lineRule="auto"/>
                    <w:jc w:val="center"/>
                    <w:rPr>
                      <w:rFonts w:ascii="Arial" w:eastAsia="Arial" w:hAnsi="Arial" w:cs="Arial"/>
                      <w:b/>
                      <w:i/>
                      <w:sz w:val="18"/>
                      <w:szCs w:val="18"/>
                    </w:rPr>
                  </w:pPr>
                  <w:r>
                    <w:rPr>
                      <w:rFonts w:ascii="Arial" w:eastAsia="Arial" w:hAnsi="Arial" w:cs="Arial"/>
                      <w:b/>
                      <w:i/>
                      <w:sz w:val="18"/>
                      <w:szCs w:val="18"/>
                    </w:rPr>
                    <w:t>1</w:t>
                  </w:r>
                </w:p>
              </w:tc>
              <w:tc>
                <w:tcPr>
                  <w:tcW w:w="502" w:type="dxa"/>
                  <w:shd w:val="clear" w:color="auto" w:fill="00B0F0"/>
                  <w:vAlign w:val="center"/>
                </w:tcPr>
                <w:p w14:paraId="584122A5"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L</w:t>
                  </w:r>
                </w:p>
              </w:tc>
              <w:tc>
                <w:tcPr>
                  <w:tcW w:w="502" w:type="dxa"/>
                  <w:shd w:val="clear" w:color="auto" w:fill="00B0F0"/>
                  <w:vAlign w:val="center"/>
                </w:tcPr>
                <w:p w14:paraId="3CA96D88"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L</w:t>
                  </w:r>
                </w:p>
              </w:tc>
              <w:tc>
                <w:tcPr>
                  <w:tcW w:w="502" w:type="dxa"/>
                  <w:shd w:val="clear" w:color="auto" w:fill="00B0F0"/>
                  <w:vAlign w:val="center"/>
                </w:tcPr>
                <w:p w14:paraId="795B802B"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L</w:t>
                  </w:r>
                </w:p>
              </w:tc>
              <w:tc>
                <w:tcPr>
                  <w:tcW w:w="502" w:type="dxa"/>
                  <w:shd w:val="clear" w:color="auto" w:fill="00B0F0"/>
                  <w:vAlign w:val="center"/>
                </w:tcPr>
                <w:p w14:paraId="4B0B5C62"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L</w:t>
                  </w:r>
                </w:p>
              </w:tc>
              <w:tc>
                <w:tcPr>
                  <w:tcW w:w="502" w:type="dxa"/>
                  <w:shd w:val="clear" w:color="auto" w:fill="00B0F0"/>
                  <w:vAlign w:val="center"/>
                </w:tcPr>
                <w:p w14:paraId="45972519" w14:textId="77777777" w:rsidR="005C40C9" w:rsidRDefault="00644649">
                  <w:pPr>
                    <w:spacing w:before="60" w:after="60" w:line="264" w:lineRule="auto"/>
                    <w:jc w:val="center"/>
                    <w:rPr>
                      <w:rFonts w:ascii="Arial" w:eastAsia="Arial" w:hAnsi="Arial" w:cs="Arial"/>
                      <w:i/>
                      <w:color w:val="FFFFFF"/>
                      <w:sz w:val="13"/>
                      <w:szCs w:val="13"/>
                    </w:rPr>
                  </w:pPr>
                  <w:r>
                    <w:rPr>
                      <w:rFonts w:ascii="Arial" w:eastAsia="Arial" w:hAnsi="Arial" w:cs="Arial"/>
                      <w:i/>
                      <w:color w:val="FFFFFF"/>
                      <w:sz w:val="13"/>
                      <w:szCs w:val="13"/>
                    </w:rPr>
                    <w:t>L</w:t>
                  </w:r>
                </w:p>
              </w:tc>
            </w:tr>
            <w:tr w:rsidR="005C40C9" w14:paraId="226C25EF" w14:textId="77777777" w:rsidTr="2BEFF507">
              <w:tc>
                <w:tcPr>
                  <w:tcW w:w="1035" w:type="dxa"/>
                  <w:vMerge/>
                  <w:vAlign w:val="center"/>
                </w:tcPr>
                <w:p w14:paraId="38288749" w14:textId="77777777" w:rsidR="005C40C9" w:rsidRDefault="005C40C9">
                  <w:pPr>
                    <w:widowControl w:val="0"/>
                    <w:pBdr>
                      <w:top w:val="nil"/>
                      <w:left w:val="nil"/>
                      <w:bottom w:val="nil"/>
                      <w:right w:val="nil"/>
                      <w:between w:val="nil"/>
                    </w:pBdr>
                    <w:spacing w:line="276" w:lineRule="auto"/>
                    <w:rPr>
                      <w:rFonts w:ascii="Arial" w:eastAsia="Arial" w:hAnsi="Arial" w:cs="Arial"/>
                      <w:i/>
                      <w:color w:val="FFFFFF"/>
                      <w:sz w:val="13"/>
                      <w:szCs w:val="13"/>
                    </w:rPr>
                  </w:pPr>
                </w:p>
              </w:tc>
              <w:tc>
                <w:tcPr>
                  <w:tcW w:w="499" w:type="dxa"/>
                </w:tcPr>
                <w:p w14:paraId="20BD9A1A" w14:textId="77777777" w:rsidR="005C40C9" w:rsidRDefault="005C40C9">
                  <w:pPr>
                    <w:spacing w:before="60" w:after="60" w:line="264" w:lineRule="auto"/>
                    <w:rPr>
                      <w:rFonts w:ascii="Arial" w:eastAsia="Arial" w:hAnsi="Arial" w:cs="Arial"/>
                      <w:sz w:val="18"/>
                      <w:szCs w:val="18"/>
                    </w:rPr>
                  </w:pPr>
                </w:p>
              </w:tc>
              <w:tc>
                <w:tcPr>
                  <w:tcW w:w="502" w:type="dxa"/>
                  <w:vAlign w:val="center"/>
                </w:tcPr>
                <w:p w14:paraId="19F14E3C" w14:textId="77777777" w:rsidR="005C40C9" w:rsidRDefault="00644649">
                  <w:pPr>
                    <w:spacing w:before="60" w:after="60" w:line="264" w:lineRule="auto"/>
                    <w:jc w:val="center"/>
                    <w:rPr>
                      <w:rFonts w:ascii="Arial" w:eastAsia="Arial" w:hAnsi="Arial" w:cs="Arial"/>
                      <w:b/>
                      <w:i/>
                      <w:sz w:val="18"/>
                      <w:szCs w:val="18"/>
                    </w:rPr>
                  </w:pPr>
                  <w:r>
                    <w:rPr>
                      <w:rFonts w:ascii="Arial" w:eastAsia="Arial" w:hAnsi="Arial" w:cs="Arial"/>
                      <w:b/>
                      <w:i/>
                      <w:sz w:val="18"/>
                      <w:szCs w:val="18"/>
                    </w:rPr>
                    <w:t>1</w:t>
                  </w:r>
                </w:p>
              </w:tc>
              <w:tc>
                <w:tcPr>
                  <w:tcW w:w="502" w:type="dxa"/>
                  <w:vAlign w:val="center"/>
                </w:tcPr>
                <w:p w14:paraId="7842F596" w14:textId="77777777" w:rsidR="005C40C9" w:rsidRDefault="00644649">
                  <w:pPr>
                    <w:spacing w:before="60" w:after="60" w:line="264" w:lineRule="auto"/>
                    <w:jc w:val="center"/>
                    <w:rPr>
                      <w:rFonts w:ascii="Arial" w:eastAsia="Arial" w:hAnsi="Arial" w:cs="Arial"/>
                      <w:b/>
                      <w:i/>
                      <w:sz w:val="18"/>
                      <w:szCs w:val="18"/>
                    </w:rPr>
                  </w:pPr>
                  <w:r>
                    <w:rPr>
                      <w:rFonts w:ascii="Arial" w:eastAsia="Arial" w:hAnsi="Arial" w:cs="Arial"/>
                      <w:b/>
                      <w:i/>
                      <w:sz w:val="18"/>
                      <w:szCs w:val="18"/>
                    </w:rPr>
                    <w:t>2</w:t>
                  </w:r>
                </w:p>
              </w:tc>
              <w:tc>
                <w:tcPr>
                  <w:tcW w:w="502" w:type="dxa"/>
                  <w:vAlign w:val="center"/>
                </w:tcPr>
                <w:p w14:paraId="68D9363B" w14:textId="77777777" w:rsidR="005C40C9" w:rsidRDefault="00644649">
                  <w:pPr>
                    <w:spacing w:before="60" w:after="60" w:line="264" w:lineRule="auto"/>
                    <w:jc w:val="center"/>
                    <w:rPr>
                      <w:rFonts w:ascii="Arial" w:eastAsia="Arial" w:hAnsi="Arial" w:cs="Arial"/>
                      <w:b/>
                      <w:i/>
                      <w:sz w:val="18"/>
                      <w:szCs w:val="18"/>
                    </w:rPr>
                  </w:pPr>
                  <w:r>
                    <w:rPr>
                      <w:rFonts w:ascii="Arial" w:eastAsia="Arial" w:hAnsi="Arial" w:cs="Arial"/>
                      <w:b/>
                      <w:i/>
                      <w:sz w:val="18"/>
                      <w:szCs w:val="18"/>
                    </w:rPr>
                    <w:t>3</w:t>
                  </w:r>
                </w:p>
              </w:tc>
              <w:tc>
                <w:tcPr>
                  <w:tcW w:w="502" w:type="dxa"/>
                  <w:vAlign w:val="center"/>
                </w:tcPr>
                <w:p w14:paraId="17310F6F" w14:textId="77777777" w:rsidR="005C40C9" w:rsidRDefault="00644649">
                  <w:pPr>
                    <w:spacing w:before="60" w:after="60" w:line="264" w:lineRule="auto"/>
                    <w:jc w:val="center"/>
                    <w:rPr>
                      <w:rFonts w:ascii="Arial" w:eastAsia="Arial" w:hAnsi="Arial" w:cs="Arial"/>
                      <w:b/>
                      <w:i/>
                      <w:sz w:val="18"/>
                      <w:szCs w:val="18"/>
                    </w:rPr>
                  </w:pPr>
                  <w:r>
                    <w:rPr>
                      <w:rFonts w:ascii="Arial" w:eastAsia="Arial" w:hAnsi="Arial" w:cs="Arial"/>
                      <w:b/>
                      <w:i/>
                      <w:sz w:val="18"/>
                      <w:szCs w:val="18"/>
                    </w:rPr>
                    <w:t>4</w:t>
                  </w:r>
                </w:p>
              </w:tc>
              <w:tc>
                <w:tcPr>
                  <w:tcW w:w="502" w:type="dxa"/>
                  <w:vAlign w:val="center"/>
                </w:tcPr>
                <w:p w14:paraId="729DE7E4" w14:textId="77777777" w:rsidR="005C40C9" w:rsidRDefault="00644649">
                  <w:pPr>
                    <w:spacing w:before="60" w:after="60" w:line="264" w:lineRule="auto"/>
                    <w:jc w:val="center"/>
                    <w:rPr>
                      <w:rFonts w:ascii="Arial" w:eastAsia="Arial" w:hAnsi="Arial" w:cs="Arial"/>
                      <w:b/>
                      <w:i/>
                      <w:sz w:val="18"/>
                      <w:szCs w:val="18"/>
                    </w:rPr>
                  </w:pPr>
                  <w:r>
                    <w:rPr>
                      <w:rFonts w:ascii="Arial" w:eastAsia="Arial" w:hAnsi="Arial" w:cs="Arial"/>
                      <w:b/>
                      <w:i/>
                      <w:sz w:val="18"/>
                      <w:szCs w:val="18"/>
                    </w:rPr>
                    <w:t>5</w:t>
                  </w:r>
                </w:p>
              </w:tc>
            </w:tr>
            <w:tr w:rsidR="005C40C9" w14:paraId="54ADE3E0" w14:textId="77777777" w:rsidTr="2BEFF507">
              <w:tc>
                <w:tcPr>
                  <w:tcW w:w="1035" w:type="dxa"/>
                  <w:vMerge/>
                  <w:vAlign w:val="center"/>
                </w:tcPr>
                <w:p w14:paraId="0C136CF1" w14:textId="77777777" w:rsidR="005C40C9" w:rsidRDefault="005C40C9">
                  <w:pPr>
                    <w:widowControl w:val="0"/>
                    <w:pBdr>
                      <w:top w:val="nil"/>
                      <w:left w:val="nil"/>
                      <w:bottom w:val="nil"/>
                      <w:right w:val="nil"/>
                      <w:between w:val="nil"/>
                    </w:pBdr>
                    <w:spacing w:line="276" w:lineRule="auto"/>
                    <w:rPr>
                      <w:rFonts w:ascii="Arial" w:eastAsia="Arial" w:hAnsi="Arial" w:cs="Arial"/>
                      <w:b/>
                      <w:i/>
                      <w:sz w:val="18"/>
                      <w:szCs w:val="18"/>
                    </w:rPr>
                  </w:pPr>
                </w:p>
              </w:tc>
              <w:tc>
                <w:tcPr>
                  <w:tcW w:w="3009" w:type="dxa"/>
                  <w:gridSpan w:val="6"/>
                  <w:vAlign w:val="center"/>
                </w:tcPr>
                <w:p w14:paraId="20ACBAFF" w14:textId="77777777" w:rsidR="005C40C9" w:rsidRDefault="00644649">
                  <w:pPr>
                    <w:spacing w:before="60" w:after="60" w:line="264" w:lineRule="auto"/>
                    <w:jc w:val="center"/>
                    <w:rPr>
                      <w:rFonts w:ascii="Arial" w:eastAsia="Arial" w:hAnsi="Arial" w:cs="Arial"/>
                      <w:b/>
                      <w:sz w:val="18"/>
                      <w:szCs w:val="18"/>
                    </w:rPr>
                  </w:pPr>
                  <w:r>
                    <w:rPr>
                      <w:rFonts w:ascii="Arial" w:eastAsia="Arial" w:hAnsi="Arial" w:cs="Arial"/>
                      <w:b/>
                      <w:sz w:val="18"/>
                      <w:szCs w:val="18"/>
                    </w:rPr>
                    <w:t>Likelihood</w:t>
                  </w:r>
                </w:p>
              </w:tc>
            </w:tr>
            <w:tr w:rsidR="005C40C9" w14:paraId="23D56CE8" w14:textId="77777777" w:rsidTr="2BEFF507">
              <w:tc>
                <w:tcPr>
                  <w:tcW w:w="4044" w:type="dxa"/>
                  <w:gridSpan w:val="7"/>
                </w:tcPr>
                <w:p w14:paraId="72ADE46D" w14:textId="77777777" w:rsidR="005C40C9" w:rsidRDefault="00644649" w:rsidP="2BEFF507">
                  <w:pPr>
                    <w:spacing w:before="60" w:after="60" w:line="264" w:lineRule="auto"/>
                    <w:jc w:val="center"/>
                    <w:rPr>
                      <w:rFonts w:ascii="Arial" w:eastAsia="Arial" w:hAnsi="Arial" w:cs="Arial"/>
                      <w:b/>
                      <w:bCs/>
                      <w:sz w:val="18"/>
                      <w:szCs w:val="18"/>
                      <w:lang w:val="en-US"/>
                    </w:rPr>
                  </w:pPr>
                  <w:r w:rsidRPr="2BEFF507">
                    <w:rPr>
                      <w:rFonts w:ascii="Arial" w:eastAsia="Arial" w:hAnsi="Arial" w:cs="Arial"/>
                      <w:b/>
                      <w:bCs/>
                      <w:sz w:val="18"/>
                      <w:szCs w:val="18"/>
                      <w:shd w:val="clear" w:color="auto" w:fill="00B0F0"/>
                      <w:lang w:val="en-US"/>
                    </w:rPr>
                    <w:t>Low</w:t>
                  </w:r>
                  <w:r w:rsidRPr="2BEFF507">
                    <w:rPr>
                      <w:rFonts w:ascii="Arial" w:eastAsia="Arial" w:hAnsi="Arial" w:cs="Arial"/>
                      <w:b/>
                      <w:bCs/>
                      <w:sz w:val="18"/>
                      <w:szCs w:val="18"/>
                      <w:lang w:val="en-US"/>
                    </w:rPr>
                    <w:t xml:space="preserve">, </w:t>
                  </w:r>
                  <w:r w:rsidRPr="2BEFF507">
                    <w:rPr>
                      <w:rFonts w:ascii="Arial" w:eastAsia="Arial" w:hAnsi="Arial" w:cs="Arial"/>
                      <w:b/>
                      <w:bCs/>
                      <w:sz w:val="18"/>
                      <w:szCs w:val="18"/>
                      <w:shd w:val="clear" w:color="auto" w:fill="C5E0B3"/>
                      <w:lang w:val="en-US"/>
                    </w:rPr>
                    <w:t>Moderate</w:t>
                  </w:r>
                  <w:r w:rsidRPr="2BEFF507">
                    <w:rPr>
                      <w:rFonts w:ascii="Arial" w:eastAsia="Arial" w:hAnsi="Arial" w:cs="Arial"/>
                      <w:b/>
                      <w:bCs/>
                      <w:sz w:val="18"/>
                      <w:szCs w:val="18"/>
                      <w:lang w:val="en-US"/>
                    </w:rPr>
                    <w:t xml:space="preserve">, </w:t>
                  </w:r>
                  <w:r w:rsidRPr="2BEFF507">
                    <w:rPr>
                      <w:rFonts w:ascii="Arial" w:eastAsia="Arial" w:hAnsi="Arial" w:cs="Arial"/>
                      <w:b/>
                      <w:bCs/>
                      <w:color w:val="000000"/>
                      <w:sz w:val="18"/>
                      <w:szCs w:val="18"/>
                      <w:shd w:val="clear" w:color="auto" w:fill="70AD47"/>
                      <w:lang w:val="en-US"/>
                    </w:rPr>
                    <w:t>Substantial,</w:t>
                  </w:r>
                  <w:r w:rsidRPr="2BEFF507">
                    <w:rPr>
                      <w:rFonts w:ascii="Arial" w:eastAsia="Arial" w:hAnsi="Arial" w:cs="Arial"/>
                      <w:b/>
                      <w:bCs/>
                      <w:color w:val="000000"/>
                      <w:sz w:val="18"/>
                      <w:szCs w:val="18"/>
                      <w:lang w:val="en-US"/>
                    </w:rPr>
                    <w:t xml:space="preserve"> </w:t>
                  </w:r>
                  <w:r w:rsidRPr="2BEFF507">
                    <w:rPr>
                      <w:rFonts w:ascii="Arial" w:eastAsia="Arial" w:hAnsi="Arial" w:cs="Arial"/>
                      <w:b/>
                      <w:bCs/>
                      <w:color w:val="000000"/>
                      <w:sz w:val="18"/>
                      <w:szCs w:val="18"/>
                      <w:shd w:val="clear" w:color="auto" w:fill="FFC000"/>
                      <w:lang w:val="en-US"/>
                    </w:rPr>
                    <w:t>High</w:t>
                  </w:r>
                </w:p>
              </w:tc>
            </w:tr>
          </w:tbl>
          <w:p w14:paraId="0A392C6A" w14:textId="77777777" w:rsidR="005C40C9" w:rsidRDefault="005C40C9">
            <w:pPr>
              <w:rPr>
                <w:rFonts w:ascii="Arial" w:eastAsia="Arial" w:hAnsi="Arial" w:cs="Arial"/>
                <w:sz w:val="20"/>
                <w:szCs w:val="20"/>
              </w:rPr>
            </w:pPr>
          </w:p>
        </w:tc>
      </w:tr>
    </w:tbl>
    <w:p w14:paraId="290583F9" w14:textId="77777777" w:rsidR="005C40C9" w:rsidRDefault="005C40C9">
      <w:pPr>
        <w:rPr>
          <w:rFonts w:ascii="Arial" w:eastAsia="Arial" w:hAnsi="Arial" w:cs="Arial"/>
        </w:rPr>
      </w:pPr>
    </w:p>
    <w:sectPr w:rsidR="005C40C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326F3" w14:textId="77777777" w:rsidR="00644649" w:rsidRDefault="00644649">
      <w:r>
        <w:separator/>
      </w:r>
    </w:p>
  </w:endnote>
  <w:endnote w:type="continuationSeparator" w:id="0">
    <w:p w14:paraId="4853B841" w14:textId="77777777" w:rsidR="00644649" w:rsidRDefault="00644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193B55CB-A710-984C-9D55-DC3D880C8042}"/>
  </w:font>
  <w:font w:name="Calibri">
    <w:panose1 w:val="020F0502020204030204"/>
    <w:charset w:val="00"/>
    <w:family w:val="swiss"/>
    <w:pitch w:val="variable"/>
    <w:sig w:usb0="E4002EFF" w:usb1="C000247B" w:usb2="00000009" w:usb3="00000000" w:csb0="000001FF" w:csb1="00000000"/>
    <w:embedRegular r:id="rId3" w:fontKey="{0457104B-F0A2-3E48-8F0F-F9FC8C3A8AB6}"/>
    <w:embedBold r:id="rId4" w:fontKey="{C1BC1663-3609-3C4C-9521-0F1276512BBB}"/>
    <w:embedItalic r:id="rId5" w:fontKey="{E9FF7E6B-4B2D-7042-A586-9F77570CAB21}"/>
  </w:font>
  <w:font w:name="Times New Roman">
    <w:panose1 w:val="02020603050405020304"/>
    <w:charset w:val="00"/>
    <w:family w:val="roman"/>
    <w:pitch w:val="variable"/>
    <w:sig w:usb0="E0002EFF" w:usb1="C000785B" w:usb2="00000009" w:usb3="00000000" w:csb0="000001FF" w:csb1="00000000"/>
    <w:embedRegular r:id="rId6" w:fontKey="{2793A229-57C5-EF46-A66D-CD686101AB75}"/>
  </w:font>
  <w:font w:name="Georgia">
    <w:panose1 w:val="02040502050405020303"/>
    <w:charset w:val="00"/>
    <w:family w:val="roman"/>
    <w:pitch w:val="variable"/>
    <w:sig w:usb0="00000287" w:usb1="00000000" w:usb2="00000000" w:usb3="00000000" w:csb0="0000009F" w:csb1="00000000"/>
    <w:embedRegular r:id="rId7" w:fontKey="{7FD725B9-DD89-204D-872B-E32420B1D069}"/>
    <w:embedItalic r:id="rId8" w:fontKey="{A3F7D691-E54D-5647-9606-CD4C4AD5F17A}"/>
  </w:font>
  <w:font w:name="Arial">
    <w:panose1 w:val="020B0604020202020204"/>
    <w:charset w:val="00"/>
    <w:family w:val="swiss"/>
    <w:pitch w:val="variable"/>
    <w:sig w:usb0="E0002AFF" w:usb1="C0007843" w:usb2="00000009" w:usb3="00000000" w:csb0="000001FF" w:csb1="00000000"/>
    <w:embedRegular r:id="rId9" w:fontKey="{74D05693-364D-BB4F-B7F5-E30D3186B43A}"/>
    <w:embedBold r:id="rId10" w:fontKey="{3296D4C4-E873-3645-BB41-DECAA27624B8}"/>
    <w:embedItalic r:id="rId11" w:fontKey="{E23C39FF-181E-6246-9B8F-7B5D5093B319}"/>
    <w:embedBoldItalic r:id="rId12" w:fontKey="{C77FAE87-9240-9241-BFC2-7A0230D6620C}"/>
  </w:font>
  <w:font w:name="Arimo">
    <w:panose1 w:val="020B0604020202020204"/>
    <w:charset w:val="00"/>
    <w:family w:val="auto"/>
    <w:pitch w:val="default"/>
    <w:embedRegular r:id="rId13" w:fontKey="{F8D9D804-88AF-864C-A678-67CF4F3B67C8}"/>
    <w:embedBold r:id="rId14" w:fontKey="{1080BFE1-6AE5-2241-8AD1-A3C690334929}"/>
  </w:font>
  <w:font w:name="Quattrocento Sans">
    <w:panose1 w:val="020B0502050000020003"/>
    <w:charset w:val="00"/>
    <w:family w:val="swiss"/>
    <w:pitch w:val="variable"/>
    <w:sig w:usb0="800000BF" w:usb1="4000005B" w:usb2="00000000" w:usb3="00000000" w:csb0="00000001" w:csb1="00000000"/>
    <w:embedRegular r:id="rId15" w:fontKey="{981A99D4-7992-E24C-98CC-A853B79562A1}"/>
    <w:embedBold r:id="rId16" w:fontKey="{4BEED98E-564F-D348-9639-F7D3C36C40AF}"/>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embedRegular r:id="rId17" w:fontKey="{FF0B2FBF-DA2B-844F-BE8F-A33FFBD473F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25231" w14:textId="77777777" w:rsidR="00644649" w:rsidRDefault="00644649">
      <w:r>
        <w:separator/>
      </w:r>
    </w:p>
  </w:footnote>
  <w:footnote w:type="continuationSeparator" w:id="0">
    <w:p w14:paraId="5A25747A" w14:textId="77777777" w:rsidR="00644649" w:rsidRDefault="00644649">
      <w:r>
        <w:continuationSeparator/>
      </w:r>
    </w:p>
  </w:footnote>
  <w:footnote w:id="1">
    <w:p w14:paraId="6B19CD5C" w14:textId="77777777" w:rsidR="005C40C9" w:rsidRDefault="00644649">
      <w:pPr>
        <w:pBdr>
          <w:top w:val="nil"/>
          <w:left w:val="nil"/>
          <w:bottom w:val="nil"/>
          <w:right w:val="nil"/>
          <w:between w:val="nil"/>
        </w:pBdr>
        <w:rPr>
          <w:color w:val="000000"/>
          <w:sz w:val="18"/>
          <w:szCs w:val="18"/>
        </w:rPr>
      </w:pPr>
      <w:r>
        <w:rPr>
          <w:vertAlign w:val="superscript"/>
        </w:rPr>
        <w:footnoteRef/>
      </w:r>
      <w:r>
        <w:rPr>
          <w:color w:val="000000"/>
          <w:sz w:val="18"/>
          <w:szCs w:val="18"/>
        </w:rPr>
        <w:t xml:space="preserve"> Prohibited grounds of discrimination include race, ethnicity, sex, age, language, disability, sexual orientation, gender identity, religion, political or other opinion, national or social or geographical origin, property, birth or other status including as an indigenous person or as a member of a minority. References to “women and men” or similar is understood to include women and men, boys and girls, and other groups discriminated against based on their gender identities, such as transgender and transsexual people.</w:t>
      </w:r>
    </w:p>
  </w:footnote>
  <w:footnote w:id="2">
    <w:p w14:paraId="0C442D0F" w14:textId="77777777" w:rsidR="005C40C9" w:rsidRDefault="00644649">
      <w:pPr>
        <w:pBdr>
          <w:top w:val="nil"/>
          <w:left w:val="nil"/>
          <w:bottom w:val="nil"/>
          <w:right w:val="nil"/>
          <w:between w:val="nil"/>
        </w:pBdr>
        <w:rPr>
          <w:color w:val="000000"/>
          <w:sz w:val="18"/>
          <w:szCs w:val="18"/>
        </w:rPr>
      </w:pPr>
      <w:r>
        <w:rPr>
          <w:vertAlign w:val="superscript"/>
        </w:rPr>
        <w:footnoteRef/>
      </w:r>
      <w:r>
        <w:rPr>
          <w:color w:val="000000"/>
          <w:sz w:val="18"/>
          <w:szCs w:val="18"/>
        </w:rPr>
        <w:t xml:space="preserve"> See the </w:t>
      </w:r>
      <w:hyperlink r:id="rId1">
        <w:r>
          <w:rPr>
            <w:color w:val="0000FF"/>
            <w:sz w:val="18"/>
            <w:szCs w:val="18"/>
            <w:u w:val="single"/>
          </w:rPr>
          <w:t>Convention on Biological Diversity</w:t>
        </w:r>
      </w:hyperlink>
      <w:r>
        <w:rPr>
          <w:color w:val="000000"/>
          <w:sz w:val="18"/>
          <w:szCs w:val="18"/>
        </w:rPr>
        <w:t xml:space="preserve"> and its </w:t>
      </w:r>
      <w:hyperlink r:id="rId2">
        <w:r>
          <w:rPr>
            <w:color w:val="0000FF"/>
            <w:sz w:val="18"/>
            <w:szCs w:val="18"/>
            <w:u w:val="single"/>
          </w:rPr>
          <w:t>Cartagena Protocol on Biosafety</w:t>
        </w:r>
      </w:hyperlink>
      <w:r>
        <w:rPr>
          <w:color w:val="000000"/>
          <w:sz w:val="18"/>
          <w:szCs w:val="18"/>
        </w:rPr>
        <w:t>.</w:t>
      </w:r>
    </w:p>
  </w:footnote>
  <w:footnote w:id="3">
    <w:p w14:paraId="6306DB46" w14:textId="77777777" w:rsidR="005C40C9" w:rsidRDefault="00644649">
      <w:pPr>
        <w:pBdr>
          <w:top w:val="nil"/>
          <w:left w:val="nil"/>
          <w:bottom w:val="nil"/>
          <w:right w:val="nil"/>
          <w:between w:val="nil"/>
        </w:pBdr>
        <w:rPr>
          <w:color w:val="000000"/>
          <w:sz w:val="18"/>
          <w:szCs w:val="18"/>
        </w:rPr>
      </w:pPr>
      <w:r>
        <w:rPr>
          <w:vertAlign w:val="superscript"/>
        </w:rPr>
        <w:footnoteRef/>
      </w:r>
      <w:r>
        <w:rPr>
          <w:color w:val="000000"/>
          <w:sz w:val="18"/>
          <w:szCs w:val="18"/>
        </w:rPr>
        <w:t xml:space="preserve"> See the </w:t>
      </w:r>
      <w:hyperlink r:id="rId3">
        <w:r>
          <w:rPr>
            <w:color w:val="0000FF"/>
            <w:sz w:val="18"/>
            <w:szCs w:val="18"/>
            <w:u w:val="single"/>
          </w:rPr>
          <w:t>Convention on Biological Diversity</w:t>
        </w:r>
      </w:hyperlink>
      <w:r>
        <w:rPr>
          <w:color w:val="000000"/>
          <w:sz w:val="18"/>
          <w:szCs w:val="18"/>
        </w:rPr>
        <w:t xml:space="preserve"> and its </w:t>
      </w:r>
      <w:hyperlink r:id="rId4">
        <w:r>
          <w:rPr>
            <w:color w:val="0000FF"/>
            <w:sz w:val="18"/>
            <w:szCs w:val="18"/>
            <w:u w:val="single"/>
          </w:rPr>
          <w:t>Nagoya Protocol</w:t>
        </w:r>
      </w:hyperlink>
      <w:r>
        <w:rPr>
          <w:color w:val="000000"/>
          <w:sz w:val="18"/>
          <w:szCs w:val="18"/>
        </w:rPr>
        <w:t xml:space="preserve"> on access and benefit sharing from use of genetic resources.</w:t>
      </w:r>
    </w:p>
  </w:footnote>
  <w:footnote w:id="4">
    <w:p w14:paraId="1AAEB75F" w14:textId="77777777" w:rsidR="005C40C9" w:rsidRDefault="00644649">
      <w:pPr>
        <w:pBdr>
          <w:top w:val="nil"/>
          <w:left w:val="nil"/>
          <w:bottom w:val="nil"/>
          <w:right w:val="nil"/>
          <w:between w:val="nil"/>
        </w:pBdr>
        <w:rPr>
          <w:color w:val="000000"/>
          <w:sz w:val="18"/>
          <w:szCs w:val="18"/>
        </w:rPr>
      </w:pPr>
      <w:r>
        <w:rPr>
          <w:vertAlign w:val="superscript"/>
        </w:rPr>
        <w:footnoteRef/>
      </w:r>
      <w:r>
        <w:rPr>
          <w:color w:val="000000"/>
          <w:sz w:val="18"/>
          <w:szCs w:val="18"/>
        </w:rPr>
        <w:t xml:space="preserve"> Forced eviction is defined here as the permanent or temporary removal against their will of individuals, families or communities from the homes and/or land which they occupy, without the provision of, and access to, appropriate forms of legal or other protection. Forced evictions constitute gross violations of a range of internationally recognized human rights.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21D90" w14:textId="77777777" w:rsidR="005C40C9" w:rsidRDefault="005C40C9">
    <w:pPr>
      <w:pBdr>
        <w:top w:val="nil"/>
        <w:left w:val="nil"/>
        <w:bottom w:val="nil"/>
        <w:right w:val="nil"/>
        <w:between w:val="nil"/>
      </w:pBdr>
      <w:tabs>
        <w:tab w:val="center" w:pos="4680"/>
        <w:tab w:val="right" w:pos="9360"/>
      </w:tabs>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C00FD"/>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E3A4E0C"/>
    <w:multiLevelType w:val="multilevel"/>
    <w:tmpl w:val="FFFFFFFF"/>
    <w:lvl w:ilvl="0">
      <w:start w:val="1"/>
      <w:numFmt w:val="decimal"/>
      <w:lvlText w:val="%1."/>
      <w:lvlJc w:val="left"/>
      <w:pPr>
        <w:ind w:left="720" w:hanging="360"/>
      </w:pPr>
    </w:lvl>
    <w:lvl w:ilvl="1">
      <w:start w:val="1"/>
      <w:numFmt w:val="decimal"/>
      <w:lvlText w:val="%1.%2"/>
      <w:lvlJc w:val="left"/>
      <w:pPr>
        <w:ind w:left="820" w:hanging="460"/>
      </w:pPr>
    </w:lvl>
    <w:lvl w:ilvl="2">
      <w:start w:val="1"/>
      <w:numFmt w:val="decimal"/>
      <w:lvlText w:val="%1.%2.%3"/>
      <w:lvlJc w:val="left"/>
      <w:pPr>
        <w:ind w:left="820" w:hanging="46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440" w:hanging="1080"/>
      </w:pPr>
    </w:lvl>
    <w:lvl w:ilvl="8">
      <w:start w:val="1"/>
      <w:numFmt w:val="decimal"/>
      <w:lvlText w:val="%1.%2.%3.%4.%5.%6.%7.%8.%9"/>
      <w:lvlJc w:val="left"/>
      <w:pPr>
        <w:ind w:left="1800" w:hanging="1440"/>
      </w:pPr>
    </w:lvl>
  </w:abstractNum>
  <w:abstractNum w:abstractNumId="2" w15:restartNumberingAfterBreak="0">
    <w:nsid w:val="7F9672EC"/>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11027648">
    <w:abstractNumId w:val="1"/>
  </w:num>
  <w:num w:numId="2" w16cid:durableId="480737033">
    <w:abstractNumId w:val="0"/>
  </w:num>
  <w:num w:numId="3" w16cid:durableId="1135100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0C9"/>
    <w:rsid w:val="005C40C9"/>
    <w:rsid w:val="00644649"/>
    <w:rsid w:val="007416C9"/>
    <w:rsid w:val="008B6584"/>
    <w:rsid w:val="00AB4BF3"/>
    <w:rsid w:val="00F87D58"/>
    <w:rsid w:val="0559F5AC"/>
    <w:rsid w:val="0593DC8E"/>
    <w:rsid w:val="0ABFDE3B"/>
    <w:rsid w:val="0BA8F18B"/>
    <w:rsid w:val="0D9A8F37"/>
    <w:rsid w:val="0DEE143B"/>
    <w:rsid w:val="16F85D00"/>
    <w:rsid w:val="18471CA7"/>
    <w:rsid w:val="1C95B984"/>
    <w:rsid w:val="1E364492"/>
    <w:rsid w:val="2006417F"/>
    <w:rsid w:val="2BEFF507"/>
    <w:rsid w:val="2F1D9941"/>
    <w:rsid w:val="35D95CD8"/>
    <w:rsid w:val="389F8116"/>
    <w:rsid w:val="3F3EACA3"/>
    <w:rsid w:val="415EE05F"/>
    <w:rsid w:val="42CF08D2"/>
    <w:rsid w:val="4A462A18"/>
    <w:rsid w:val="4BCD3394"/>
    <w:rsid w:val="54F6058E"/>
    <w:rsid w:val="5EAA0E2A"/>
    <w:rsid w:val="687E2532"/>
    <w:rsid w:val="6D6D1A57"/>
    <w:rsid w:val="7E611B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23AB76E"/>
  <w15:docId w15:val="{7558C40B-6CF3-4D28-B8AD-E7BCDEA74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nfo.undp.org/sites/bpps/ses_toolkit/default.aspx" TargetMode="External"/><Relationship Id="rId13" Type="http://schemas.openxmlformats.org/officeDocument/2006/relationships/hyperlink" Target="http://chm.pops.int/" TargetMode="Externa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pic.int/"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asel.in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mercuryconvention.org/" TargetMode="External"/><Relationship Id="rId4" Type="http://schemas.openxmlformats.org/officeDocument/2006/relationships/webSettings" Target="webSettings.xml"/><Relationship Id="rId9" Type="http://schemas.openxmlformats.org/officeDocument/2006/relationships/hyperlink" Target="http://ozone.unep.org/montreal-protocol-substances-deplete-ozone-layer/32506"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3" Type="http://schemas.openxmlformats.org/officeDocument/2006/relationships/hyperlink" Target="https://www.cbd.int/" TargetMode="External"/><Relationship Id="rId2" Type="http://schemas.openxmlformats.org/officeDocument/2006/relationships/hyperlink" Target="https://bch.cbd.int/protocol" TargetMode="External"/><Relationship Id="rId1" Type="http://schemas.openxmlformats.org/officeDocument/2006/relationships/hyperlink" Target="https://www.cbd.int/" TargetMode="External"/><Relationship Id="rId4" Type="http://schemas.openxmlformats.org/officeDocument/2006/relationships/hyperlink" Target="https://www.cbd.int/a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B0428 - Philippines - Manila</OfficeCountry>
    <DocumentStatus xmlns="d9cf0e28-81d2-4dc7-8b10-820d80ed680d">Final</DocumentStatus>
    <DocCoverageEndDate xmlns="d9cf0e28-81d2-4dc7-8b10-820d80ed680d">2033-07-10T04:00:00+00:00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SESP_GBFF PBFP</FileNameDescription>
    <ProjectNumber xmlns="d9cf0e28-81d2-4dc7-8b10-820d80ed680d">01005501</ProjectNumber>
    <DocumentType xmlns="d9cf0e28-81d2-4dc7-8b10-820d80ed680d">Social and Environmental Standards (SES)</DocumentType>
    <Language xmlns="d9cf0e28-81d2-4dc7-8b10-820d80ed680d">English</Language>
    <AuthorName xmlns="d9cf0e28-81d2-4dc7-8b10-820d80ed680d">UNDP</AuthorName>
    <DocumentCategory xmlns="d9cf0e28-81d2-4dc7-8b10-820d80ed680d">Project</DocumentCategory>
    <OperatingUnit xmlns="d9cf0e28-81d2-4dc7-8b10-820d80ed680d">UNDP-PHL</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2026-07-10T04:00:00+00:00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99A55721-8973-46E4-BD37-BCFB53D124A7}"/>
</file>

<file path=customXml/itemProps2.xml><?xml version="1.0" encoding="utf-8"?>
<ds:datastoreItem xmlns:ds="http://schemas.openxmlformats.org/officeDocument/2006/customXml" ds:itemID="{E5CF8665-7A40-4958-B3E1-9631577BC983}"/>
</file>

<file path=customXml/itemProps3.xml><?xml version="1.0" encoding="utf-8"?>
<ds:datastoreItem xmlns:ds="http://schemas.openxmlformats.org/officeDocument/2006/customXml" ds:itemID="{5BBC04A7-3B93-4D60-AD1C-DCD5580CE908}"/>
</file>

<file path=docProps/app.xml><?xml version="1.0" encoding="utf-8"?>
<Properties xmlns="http://schemas.openxmlformats.org/officeDocument/2006/extended-properties" xmlns:vt="http://schemas.openxmlformats.org/officeDocument/2006/docPropsVTypes">
  <Template>Normal.dotm</Template>
  <TotalTime>2</TotalTime>
  <Pages>28</Pages>
  <Words>11721</Words>
  <Characters>66815</Characters>
  <Application>Microsoft Office Word</Application>
  <DocSecurity>0</DocSecurity>
  <Lines>556</Lines>
  <Paragraphs>156</Paragraphs>
  <ScaleCrop>false</ScaleCrop>
  <Company/>
  <LinksUpToDate>false</LinksUpToDate>
  <CharactersWithSpaces>78380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SESP_GBFF PBFP</dc:title>
  <cp:lastModifiedBy>Paula Patricia Vila</cp:lastModifiedBy>
  <cp:revision>16</cp:revision>
  <dcterms:created xsi:type="dcterms:W3CDTF">2025-10-20T17:17:00Z</dcterms:created>
  <dcterms:modified xsi:type="dcterms:W3CDTF">2025-12-04T05:03:00Z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